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696F" w:rsidRPr="00B75888"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B75888">
        <w:rPr>
          <w:rFonts w:asciiTheme="majorHAnsi" w:eastAsia="Times New Roman" w:hAnsiTheme="majorHAnsi" w:cstheme="majorHAnsi"/>
          <w:b/>
          <w:color w:val="000000"/>
          <w:sz w:val="24"/>
          <w:szCs w:val="24"/>
        </w:rPr>
        <w:t>ZMLUVA O POSKYTNUTÍ DOTÁCIE č. ..............................</w:t>
      </w:r>
    </w:p>
    <w:p w14:paraId="00000002" w14:textId="77777777" w:rsidR="00E0696F" w:rsidRPr="00B75888" w:rsidRDefault="00E0696F">
      <w:pPr>
        <w:pBdr>
          <w:top w:val="nil"/>
          <w:left w:val="nil"/>
          <w:bottom w:val="nil"/>
          <w:right w:val="nil"/>
          <w:between w:val="nil"/>
        </w:pBdr>
        <w:spacing w:after="0" w:line="240" w:lineRule="auto"/>
        <w:jc w:val="both"/>
        <w:rPr>
          <w:rFonts w:asciiTheme="majorHAnsi" w:eastAsia="Times New Roman" w:hAnsiTheme="majorHAnsi" w:cstheme="majorHAnsi"/>
          <w:b/>
          <w:color w:val="FF0000"/>
          <w:sz w:val="24"/>
          <w:szCs w:val="24"/>
        </w:rPr>
      </w:pPr>
    </w:p>
    <w:p w14:paraId="00000003" w14:textId="3F991E50" w:rsidR="00E0696F" w:rsidRPr="00B75888"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B75888">
        <w:rPr>
          <w:rFonts w:asciiTheme="majorHAnsi" w:eastAsia="Times New Roman" w:hAnsiTheme="majorHAnsi" w:cstheme="majorHAnsi"/>
          <w:color w:val="000000"/>
          <w:sz w:val="20"/>
          <w:szCs w:val="20"/>
        </w:rPr>
        <w:t>uzatvorená podľa článku III. a IX. VZN č.9/2011 o </w:t>
      </w:r>
      <w:r w:rsidRPr="00B75888">
        <w:rPr>
          <w:rFonts w:asciiTheme="majorHAnsi" w:eastAsia="Times New Roman" w:hAnsiTheme="majorHAnsi" w:cstheme="majorHAnsi"/>
          <w:color w:val="000000"/>
          <w:sz w:val="20"/>
          <w:szCs w:val="20"/>
          <w:highlight w:val="white"/>
        </w:rPr>
        <w:t xml:space="preserve">poskytovaní dotácií a účelových finančných prostriedkov z rozpočtu Košického samosprávneho kraja v rámci programu Terra Incognita </w:t>
      </w:r>
    </w:p>
    <w:p w14:paraId="00000004" w14:textId="77777777" w:rsidR="00E0696F" w:rsidRPr="00B75888"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B75888">
        <w:rPr>
          <w:rFonts w:asciiTheme="majorHAnsi" w:eastAsia="Times New Roman" w:hAnsiTheme="majorHAnsi" w:cstheme="majorHAnsi"/>
          <w:color w:val="000000"/>
          <w:sz w:val="20"/>
          <w:szCs w:val="20"/>
          <w:highlight w:val="white"/>
        </w:rPr>
        <w:t>zo dňa 21.02.2011 (ďalej len „VZN“)</w:t>
      </w:r>
    </w:p>
    <w:p w14:paraId="00000005"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6"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7"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Zmluvné strany:</w:t>
      </w:r>
    </w:p>
    <w:p w14:paraId="00000008"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9"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b/>
          <w:color w:val="000000"/>
          <w:sz w:val="24"/>
          <w:szCs w:val="24"/>
        </w:rPr>
        <w:t>1. Poskytovateľ:</w:t>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t>Košický samosprávny kraj</w:t>
      </w:r>
    </w:p>
    <w:p w14:paraId="0000000A"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konanie:</w:t>
      </w:r>
      <w:r w:rsidRPr="002130F3">
        <w:rPr>
          <w:rFonts w:asciiTheme="majorHAnsi" w:eastAsia="Times New Roman" w:hAnsiTheme="majorHAnsi" w:cstheme="majorHAnsi"/>
          <w:color w:val="FF0000"/>
          <w:sz w:val="24"/>
          <w:szCs w:val="24"/>
        </w:rPr>
        <w:t xml:space="preserve">  </w:t>
      </w:r>
      <w:r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Ing. Rastislav Trnka, predseda</w:t>
      </w:r>
    </w:p>
    <w:p w14:paraId="0000000B"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sídlo: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Námestie Maratónu mieru 1, 042 66 Košice</w:t>
      </w:r>
    </w:p>
    <w:p w14:paraId="0000000C"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IČO: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35541016</w:t>
      </w:r>
    </w:p>
    <w:p w14:paraId="0000000D"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bankové spojenie: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Štátna pokladnica</w:t>
      </w:r>
    </w:p>
    <w:p w14:paraId="0000000E"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číslo účtu IBAN: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SK22 8180 0000 0070 0027 1435</w:t>
      </w:r>
    </w:p>
    <w:p w14:paraId="0000000F"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(ďalej len „poskytovateľ “)</w:t>
      </w:r>
    </w:p>
    <w:p w14:paraId="00000010"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11"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b/>
          <w:color w:val="000000"/>
          <w:sz w:val="24"/>
          <w:szCs w:val="24"/>
        </w:rPr>
        <w:t>2. Prijímateľ:</w:t>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t>.........................</w:t>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r>
    </w:p>
    <w:p w14:paraId="00000012"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konanie: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 xml:space="preserve"> </w:t>
      </w:r>
      <w:r w:rsidRPr="002130F3">
        <w:rPr>
          <w:rFonts w:asciiTheme="majorHAnsi" w:eastAsia="Times New Roman" w:hAnsiTheme="majorHAnsi" w:cstheme="majorHAnsi"/>
          <w:color w:val="000000"/>
          <w:sz w:val="24"/>
          <w:szCs w:val="24"/>
        </w:rPr>
        <w:tab/>
        <w:t>.........................</w:t>
      </w:r>
    </w:p>
    <w:p w14:paraId="00000013"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sídlo: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p>
    <w:p w14:paraId="00000014"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IČO: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p>
    <w:p w14:paraId="00000015"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bankové spojenie: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p>
    <w:p w14:paraId="00000016"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číslo účtu IBAN: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p>
    <w:p w14:paraId="00000017"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osoba zodpovedná za realizáciu projektu:   ..................................</w:t>
      </w:r>
    </w:p>
    <w:p w14:paraId="00000018"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telefón: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p>
    <w:p w14:paraId="00000019"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email: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p>
    <w:p w14:paraId="0000001A"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(ďalej len „prijímateľ “)</w:t>
      </w:r>
    </w:p>
    <w:p w14:paraId="0000001B"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1C"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b/>
          <w:color w:val="000000"/>
          <w:sz w:val="24"/>
          <w:szCs w:val="24"/>
        </w:rPr>
        <w:t>3. Sprostredkovateľský orgán:</w:t>
      </w:r>
      <w:r w:rsidRPr="002130F3">
        <w:rPr>
          <w:rFonts w:asciiTheme="majorHAnsi" w:hAnsiTheme="majorHAnsi" w:cstheme="majorHAnsi"/>
          <w:b/>
          <w:color w:val="000000"/>
        </w:rPr>
        <w:tab/>
      </w:r>
      <w:r w:rsidRPr="002130F3">
        <w:rPr>
          <w:rFonts w:asciiTheme="majorHAnsi" w:eastAsia="Times New Roman" w:hAnsiTheme="majorHAnsi" w:cstheme="majorHAnsi"/>
          <w:b/>
          <w:color w:val="000000"/>
          <w:sz w:val="24"/>
          <w:szCs w:val="24"/>
        </w:rPr>
        <w:t>Košice Región Turizmus</w:t>
      </w:r>
    </w:p>
    <w:p w14:paraId="0000001D" w14:textId="77777777" w:rsidR="00E0696F" w:rsidRPr="002130F3" w:rsidRDefault="00821345">
      <w:pPr>
        <w:pBdr>
          <w:top w:val="nil"/>
          <w:left w:val="nil"/>
          <w:bottom w:val="nil"/>
          <w:right w:val="nil"/>
          <w:between w:val="nil"/>
        </w:pBdr>
        <w:spacing w:after="0" w:line="240" w:lineRule="auto"/>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konanie: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 xml:space="preserv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Ing. Rastislav Trnka, predseda</w:t>
      </w:r>
    </w:p>
    <w:p w14:paraId="0000001E" w14:textId="6FC09548"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sídlo: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001F1F80" w:rsidRPr="001F1F80">
        <w:rPr>
          <w:rFonts w:asciiTheme="majorHAnsi" w:eastAsia="Times New Roman" w:hAnsiTheme="majorHAnsi" w:cstheme="majorHAnsi"/>
          <w:color w:val="000000"/>
          <w:sz w:val="24"/>
          <w:szCs w:val="24"/>
        </w:rPr>
        <w:t>Bačíkova 7</w:t>
      </w:r>
      <w:r w:rsidRPr="002130F3">
        <w:rPr>
          <w:rFonts w:asciiTheme="majorHAnsi" w:eastAsia="Times New Roman" w:hAnsiTheme="majorHAnsi" w:cstheme="majorHAnsi"/>
          <w:color w:val="000000"/>
          <w:sz w:val="24"/>
          <w:szCs w:val="24"/>
        </w:rPr>
        <w:t>, 040 01 Košice</w:t>
      </w:r>
    </w:p>
    <w:p w14:paraId="0000001F"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IČO: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423 19 269</w:t>
      </w:r>
    </w:p>
    <w:p w14:paraId="00000020"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DIČ: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202 365 68 33</w:t>
      </w:r>
    </w:p>
    <w:p w14:paraId="00000021"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bankové spojenie: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Prima Banka Slovensko, a. s.</w:t>
      </w:r>
    </w:p>
    <w:p w14:paraId="00000022"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číslo účtu: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7051402001/5600</w:t>
      </w:r>
    </w:p>
    <w:p w14:paraId="00000023" w14:textId="706ECD12"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IBAN: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009C4D84"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color w:val="000000"/>
          <w:sz w:val="24"/>
          <w:szCs w:val="24"/>
        </w:rPr>
        <w:t>SK75 5600 0000 0070 5140 2001</w:t>
      </w:r>
    </w:p>
    <w:p w14:paraId="00000024"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(ďalej len „sprostredkovateľský orgán“) </w:t>
      </w:r>
    </w:p>
    <w:p w14:paraId="00000025"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6"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7"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I</w:t>
      </w:r>
    </w:p>
    <w:p w14:paraId="00000028"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Predmet zmluvy</w:t>
      </w:r>
    </w:p>
    <w:p w14:paraId="00000029"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2A" w14:textId="33AD9B14" w:rsidR="00E0696F" w:rsidRPr="002130F3" w:rsidRDefault="00821345">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Predmetom tejto zmluvy je poskytnutie dotácie z rozpočtu poskytovateľa postupom podľa VZN, na základe žiadosti na projekt predloženej prijímateľom podľa Výzvy na predkladanie žiadostí o poskytnutie dotácií a účelových finančných prostriedkov z programu Terra Incognita na podporu cestovného ruchu na rok</w:t>
      </w:r>
      <w:r w:rsidR="00315D4D">
        <w:rPr>
          <w:rFonts w:asciiTheme="majorHAnsi" w:eastAsia="Times New Roman" w:hAnsiTheme="majorHAnsi" w:cstheme="majorHAnsi"/>
          <w:color w:val="000000"/>
          <w:sz w:val="24"/>
          <w:szCs w:val="24"/>
        </w:rPr>
        <w:t xml:space="preserve"> </w:t>
      </w:r>
      <w:r w:rsidR="00806566">
        <w:rPr>
          <w:rFonts w:asciiTheme="majorHAnsi" w:eastAsia="Times New Roman" w:hAnsiTheme="majorHAnsi" w:cstheme="majorHAnsi"/>
          <w:color w:val="000000"/>
          <w:sz w:val="24"/>
          <w:szCs w:val="24"/>
        </w:rPr>
        <w:t xml:space="preserve">2023 </w:t>
      </w:r>
      <w:r w:rsidR="00F257D2">
        <w:rPr>
          <w:rFonts w:asciiTheme="majorHAnsi" w:eastAsia="Times New Roman" w:hAnsiTheme="majorHAnsi" w:cstheme="majorHAnsi"/>
          <w:color w:val="000000"/>
          <w:sz w:val="24"/>
          <w:szCs w:val="24"/>
        </w:rPr>
        <w:t xml:space="preserve">- Oblasť podpory: 1. Podpora podujatí s dôrazom na rozvoj cestovného ruchu </w:t>
      </w:r>
      <w:r w:rsidRPr="002130F3">
        <w:rPr>
          <w:rFonts w:asciiTheme="majorHAnsi" w:eastAsia="Times New Roman" w:hAnsiTheme="majorHAnsi" w:cstheme="majorHAnsi"/>
          <w:color w:val="000000"/>
          <w:sz w:val="24"/>
          <w:szCs w:val="24"/>
        </w:rPr>
        <w:t xml:space="preserve">vyhlásenej dňa </w:t>
      </w:r>
      <w:r w:rsidR="00806566">
        <w:rPr>
          <w:rFonts w:asciiTheme="majorHAnsi" w:eastAsia="Times New Roman" w:hAnsiTheme="majorHAnsi" w:cstheme="majorHAnsi"/>
          <w:sz w:val="24"/>
          <w:szCs w:val="24"/>
        </w:rPr>
        <w:t>30.09.2022</w:t>
      </w:r>
      <w:r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sz w:val="24"/>
          <w:szCs w:val="24"/>
        </w:rPr>
        <w:t>opatrenie 1.1 Medzinárodné podujatia</w:t>
      </w:r>
      <w:r w:rsidRPr="002130F3">
        <w:rPr>
          <w:rFonts w:asciiTheme="majorHAnsi" w:eastAsia="Times New Roman" w:hAnsiTheme="majorHAnsi" w:cstheme="majorHAnsi"/>
          <w:color w:val="000000"/>
          <w:sz w:val="24"/>
          <w:szCs w:val="24"/>
        </w:rPr>
        <w:t xml:space="preserve"> (ďalej v texte „výzva“).</w:t>
      </w:r>
    </w:p>
    <w:p w14:paraId="0000002B" w14:textId="6DD7A58E" w:rsidR="00E0696F" w:rsidRPr="002130F3" w:rsidRDefault="00821345">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lastRenderedPageBreak/>
        <w:t xml:space="preserve">Prijímateľ predložil Žiadosť o poskytnutie dotácie s názvom: </w:t>
      </w:r>
      <w:r w:rsidRPr="002130F3">
        <w:rPr>
          <w:rFonts w:asciiTheme="majorHAnsi" w:eastAsia="Times New Roman" w:hAnsiTheme="majorHAnsi" w:cstheme="majorHAnsi"/>
          <w:b/>
          <w:color w:val="000000"/>
          <w:sz w:val="24"/>
          <w:szCs w:val="24"/>
        </w:rPr>
        <w:t xml:space="preserve">................................................, </w:t>
      </w:r>
      <w:r w:rsidRPr="002130F3">
        <w:rPr>
          <w:rFonts w:asciiTheme="majorHAnsi" w:eastAsia="Times New Roman" w:hAnsiTheme="majorHAnsi" w:cstheme="majorHAnsi"/>
          <w:color w:val="000000"/>
          <w:sz w:val="24"/>
          <w:szCs w:val="24"/>
        </w:rPr>
        <w:t xml:space="preserve">ktorá tvorí Prílohu č. 1 tejto zmluvy (ďalej v texte „žiadosť“, „projekt“ alebo „podujatie“). Účel a aktivity projektu sú uvedené v Prílohe č. 1 tejto zmluvy. </w:t>
      </w:r>
      <w:r w:rsidR="00F257D2">
        <w:rPr>
          <w:rFonts w:asciiTheme="majorHAnsi" w:eastAsia="Times New Roman" w:hAnsiTheme="majorHAnsi" w:cstheme="majorHAnsi"/>
          <w:sz w:val="24"/>
          <w:szCs w:val="24"/>
        </w:rPr>
        <w:t xml:space="preserve">Súčasťou žiadosti je </w:t>
      </w:r>
      <w:r w:rsidRPr="002130F3">
        <w:rPr>
          <w:rFonts w:asciiTheme="majorHAnsi" w:eastAsia="Times New Roman" w:hAnsiTheme="majorHAnsi" w:cstheme="majorHAnsi"/>
          <w:sz w:val="24"/>
          <w:szCs w:val="24"/>
        </w:rPr>
        <w:t xml:space="preserve"> rozpočet projektu (ďalej len „rozpočet“)</w:t>
      </w:r>
      <w:r w:rsidR="00F257D2">
        <w:rPr>
          <w:rFonts w:asciiTheme="majorHAnsi" w:eastAsia="Times New Roman" w:hAnsiTheme="majorHAnsi" w:cstheme="majorHAnsi"/>
          <w:sz w:val="24"/>
          <w:szCs w:val="24"/>
        </w:rPr>
        <w:t>, ktorý tvorí Prílohu č. 2 tejto zmluvy</w:t>
      </w:r>
      <w:r w:rsidRPr="002130F3">
        <w:rPr>
          <w:rFonts w:asciiTheme="majorHAnsi" w:eastAsia="Times New Roman" w:hAnsiTheme="majorHAnsi" w:cstheme="majorHAnsi"/>
          <w:sz w:val="24"/>
          <w:szCs w:val="24"/>
        </w:rPr>
        <w:t>.</w:t>
      </w:r>
      <w:r w:rsidR="00F75562">
        <w:rPr>
          <w:rFonts w:asciiTheme="majorHAnsi" w:eastAsia="Times New Roman" w:hAnsiTheme="majorHAnsi" w:cstheme="majorHAnsi"/>
          <w:color w:val="000000"/>
          <w:sz w:val="24"/>
          <w:szCs w:val="24"/>
        </w:rPr>
        <w:t xml:space="preserve"> Plán publicity zo strany p</w:t>
      </w:r>
      <w:r w:rsidRPr="002130F3">
        <w:rPr>
          <w:rFonts w:asciiTheme="majorHAnsi" w:eastAsia="Times New Roman" w:hAnsiTheme="majorHAnsi" w:cstheme="majorHAnsi"/>
          <w:color w:val="000000"/>
          <w:sz w:val="24"/>
          <w:szCs w:val="24"/>
        </w:rPr>
        <w:t>rijímateľa dotácie</w:t>
      </w:r>
      <w:r w:rsidR="00F257D2">
        <w:rPr>
          <w:rFonts w:asciiTheme="majorHAnsi" w:eastAsia="Times New Roman" w:hAnsiTheme="majorHAnsi" w:cstheme="majorHAnsi"/>
          <w:color w:val="000000"/>
          <w:sz w:val="24"/>
          <w:szCs w:val="24"/>
        </w:rPr>
        <w:t xml:space="preserve"> je Prílohou č. 3 tejto zmluvy.</w:t>
      </w:r>
    </w:p>
    <w:p w14:paraId="0000002C" w14:textId="77777777" w:rsidR="00E0696F" w:rsidRPr="002130F3" w:rsidRDefault="00821345">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Poskytovateľ poskytne prijímateľovi na realizáciu projektu dotáciu vo výške  </w:t>
      </w:r>
      <w:r w:rsidRPr="002130F3">
        <w:rPr>
          <w:rFonts w:asciiTheme="majorHAnsi" w:eastAsia="Times New Roman" w:hAnsiTheme="majorHAnsi" w:cstheme="majorHAnsi"/>
          <w:b/>
          <w:color w:val="000000"/>
          <w:sz w:val="24"/>
          <w:szCs w:val="24"/>
        </w:rPr>
        <w:t xml:space="preserve">................... </w:t>
      </w:r>
      <w:r w:rsidRPr="002C5663">
        <w:rPr>
          <w:rFonts w:asciiTheme="majorHAnsi" w:eastAsia="Times New Roman" w:hAnsiTheme="majorHAnsi" w:cstheme="majorHAnsi"/>
          <w:bCs/>
          <w:color w:val="000000"/>
          <w:sz w:val="24"/>
          <w:szCs w:val="24"/>
        </w:rPr>
        <w:t>EUR</w:t>
      </w:r>
      <w:r w:rsidRPr="002130F3">
        <w:rPr>
          <w:rFonts w:asciiTheme="majorHAnsi" w:eastAsia="Times New Roman" w:hAnsiTheme="majorHAnsi" w:cstheme="majorHAnsi"/>
          <w:b/>
          <w:color w:val="000000"/>
          <w:sz w:val="24"/>
          <w:szCs w:val="24"/>
        </w:rPr>
        <w:t xml:space="preserve"> </w:t>
      </w:r>
      <w:r w:rsidRPr="002130F3">
        <w:rPr>
          <w:rFonts w:asciiTheme="majorHAnsi" w:eastAsia="Times New Roman" w:hAnsiTheme="majorHAnsi" w:cstheme="majorHAnsi"/>
          <w:color w:val="000000"/>
          <w:sz w:val="24"/>
          <w:szCs w:val="24"/>
        </w:rPr>
        <w:t xml:space="preserve">(slovom: ............................... eur). </w:t>
      </w:r>
    </w:p>
    <w:p w14:paraId="0000002D" w14:textId="77777777" w:rsidR="00E0696F" w:rsidRPr="002130F3" w:rsidRDefault="00821345">
      <w:pPr>
        <w:numPr>
          <w:ilvl w:val="0"/>
          <w:numId w:val="1"/>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má povinnosť spolufinancovať projekt v minimálnej výške .............. EUR (slovom: .................. eur).</w:t>
      </w:r>
    </w:p>
    <w:p w14:paraId="0000002F" w14:textId="77777777" w:rsidR="00E0696F" w:rsidRPr="002130F3" w:rsidRDefault="00E0696F">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0"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II</w:t>
      </w:r>
    </w:p>
    <w:p w14:paraId="00000031"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Sprostredkovateľský orgán</w:t>
      </w:r>
    </w:p>
    <w:p w14:paraId="00000032" w14:textId="77777777" w:rsidR="00E0696F" w:rsidRPr="002130F3" w:rsidRDefault="00E0696F">
      <w:pPr>
        <w:spacing w:after="0" w:line="240" w:lineRule="auto"/>
        <w:jc w:val="both"/>
        <w:rPr>
          <w:rFonts w:asciiTheme="majorHAnsi" w:eastAsia="Times New Roman" w:hAnsiTheme="majorHAnsi" w:cstheme="majorHAnsi"/>
          <w:b/>
          <w:sz w:val="24"/>
          <w:szCs w:val="24"/>
        </w:rPr>
      </w:pPr>
    </w:p>
    <w:p w14:paraId="00000033" w14:textId="77777777" w:rsidR="00E0696F" w:rsidRPr="002130F3" w:rsidRDefault="00821345">
      <w:pPr>
        <w:numPr>
          <w:ilvl w:val="0"/>
          <w:numId w:val="13"/>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V súlade s ust. článku II ods. 4 VZN  sprostredkovateľský orgán je právnická osoba zabezpečujúca na základe zmluvy s poskytovateľom prípravu, administráciu dotačného systému programu a kontrolu priebežných a záverečných hodnotiacich správ.</w:t>
      </w:r>
    </w:p>
    <w:p w14:paraId="00000034" w14:textId="07BBC66F" w:rsidR="00E0696F" w:rsidRPr="002130F3" w:rsidRDefault="00821345">
      <w:pPr>
        <w:numPr>
          <w:ilvl w:val="0"/>
          <w:numId w:val="13"/>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Rozsah úloh sprostredkovateľského orgánu pre účely tejto zmluvy je zadefinovaný v tejto zmluve a v „Zmluve o výkone funkcie sprostredkovateľského orgánu pre dotačnú výzvu programu Terra Incognita a o poskytovaní služieb pri implementácii programu Terra Incognita pre rok 202</w:t>
      </w:r>
      <w:r w:rsidR="00806566">
        <w:rPr>
          <w:rFonts w:asciiTheme="majorHAnsi" w:eastAsia="Times New Roman" w:hAnsiTheme="majorHAnsi" w:cstheme="majorHAnsi"/>
          <w:sz w:val="24"/>
          <w:szCs w:val="24"/>
        </w:rPr>
        <w:t>3</w:t>
      </w:r>
      <w:r w:rsidRPr="002130F3">
        <w:rPr>
          <w:rFonts w:asciiTheme="majorHAnsi" w:eastAsia="Times New Roman" w:hAnsiTheme="majorHAnsi" w:cstheme="majorHAnsi"/>
          <w:color w:val="000000"/>
          <w:sz w:val="24"/>
          <w:szCs w:val="24"/>
        </w:rPr>
        <w:t>“ medzi Košickým samosprávnym krajom a Košice Región Turizmus, ktorá je zverejnená na webe: www.vucke.sk.</w:t>
      </w:r>
    </w:p>
    <w:p w14:paraId="00000035" w14:textId="77777777" w:rsidR="00E0696F" w:rsidRPr="002130F3" w:rsidRDefault="00821345">
      <w:pPr>
        <w:numPr>
          <w:ilvl w:val="0"/>
          <w:numId w:val="13"/>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Sprostredkovateľský orgán poskytuje prijímateľom technickú podporu. Sprostredkovateľský orgán má právo na kontrolu použitia finančných prostriedkov a monitorovanie realizovaných projektov.</w:t>
      </w:r>
    </w:p>
    <w:p w14:paraId="00000036" w14:textId="77777777" w:rsidR="00E0696F" w:rsidRPr="002130F3" w:rsidRDefault="00821345">
      <w:pPr>
        <w:numPr>
          <w:ilvl w:val="0"/>
          <w:numId w:val="13"/>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Činnosť Poradenstva a metodiky zo strany sprostredkovateľského orgánu pre prijímateľa zahŕňa nasledujúce činnosti:</w:t>
      </w:r>
    </w:p>
    <w:p w14:paraId="00000037" w14:textId="77777777" w:rsidR="00E0696F" w:rsidRPr="002130F3" w:rsidRDefault="00821345">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w:t>
      </w:r>
      <w:r w:rsidRPr="002130F3">
        <w:rPr>
          <w:rFonts w:asciiTheme="majorHAnsi" w:eastAsia="Times New Roman" w:hAnsiTheme="majorHAnsi" w:cstheme="majorHAnsi"/>
          <w:color w:val="000000"/>
          <w:sz w:val="24"/>
          <w:szCs w:val="24"/>
        </w:rPr>
        <w:tab/>
        <w:t>poradenská činnosť v oblasti propagácie a publicity projektu,</w:t>
      </w:r>
    </w:p>
    <w:p w14:paraId="00000038" w14:textId="77777777" w:rsidR="00E0696F" w:rsidRPr="002130F3" w:rsidRDefault="00821345">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w:t>
      </w:r>
      <w:r w:rsidRPr="002130F3">
        <w:rPr>
          <w:rFonts w:asciiTheme="majorHAnsi" w:eastAsia="Times New Roman" w:hAnsiTheme="majorHAnsi" w:cstheme="majorHAnsi"/>
          <w:color w:val="000000"/>
          <w:sz w:val="24"/>
          <w:szCs w:val="24"/>
        </w:rPr>
        <w:tab/>
        <w:t>spolupráca, nastavenie, sledovanie a vyhodnocovanie plnenia dlhodobých rozvojových zámerov projektu,</w:t>
      </w:r>
    </w:p>
    <w:p w14:paraId="00000039" w14:textId="77777777" w:rsidR="00E0696F" w:rsidRPr="002130F3" w:rsidRDefault="00821345">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w:t>
      </w:r>
      <w:r w:rsidRPr="002130F3">
        <w:rPr>
          <w:rFonts w:asciiTheme="majorHAnsi" w:eastAsia="Times New Roman" w:hAnsiTheme="majorHAnsi" w:cstheme="majorHAnsi"/>
          <w:color w:val="000000"/>
          <w:sz w:val="24"/>
          <w:szCs w:val="24"/>
        </w:rPr>
        <w:tab/>
        <w:t>odborné poradenstvo, metodická pomoc a spolupráca pri zostavovaní dramaturgie a programu podujatia.</w:t>
      </w:r>
    </w:p>
    <w:p w14:paraId="0000003A" w14:textId="77777777" w:rsidR="00E0696F" w:rsidRPr="002130F3" w:rsidRDefault="00821345">
      <w:pPr>
        <w:numPr>
          <w:ilvl w:val="0"/>
          <w:numId w:val="13"/>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Produktová podpora projektu a jeho výstupov zo strany sprostredkovateľského orgánu pre prijímateľa zahŕňa:</w:t>
      </w:r>
    </w:p>
    <w:p w14:paraId="0000003B" w14:textId="77777777" w:rsidR="00E0696F" w:rsidRPr="002130F3" w:rsidRDefault="00821345">
      <w:pPr>
        <w:pBdr>
          <w:top w:val="nil"/>
          <w:left w:val="nil"/>
          <w:bottom w:val="nil"/>
          <w:right w:val="nil"/>
          <w:between w:val="nil"/>
        </w:pBdr>
        <w:spacing w:after="0" w:line="240" w:lineRule="auto"/>
        <w:ind w:left="993" w:hanging="283"/>
        <w:jc w:val="both"/>
        <w:rPr>
          <w:rFonts w:asciiTheme="majorHAnsi" w:hAnsiTheme="majorHAnsi" w:cstheme="majorHAnsi"/>
          <w:color w:val="000000"/>
        </w:rPr>
      </w:pPr>
      <w:r w:rsidRPr="002130F3">
        <w:rPr>
          <w:rFonts w:asciiTheme="majorHAnsi" w:eastAsia="Times New Roman" w:hAnsiTheme="majorHAnsi" w:cstheme="majorHAnsi"/>
          <w:color w:val="000000"/>
          <w:sz w:val="24"/>
          <w:szCs w:val="24"/>
        </w:rPr>
        <w:t>•</w:t>
      </w:r>
      <w:r w:rsidRPr="002130F3">
        <w:rPr>
          <w:rFonts w:asciiTheme="majorHAnsi" w:eastAsia="Times New Roman" w:hAnsiTheme="majorHAnsi" w:cstheme="majorHAnsi"/>
          <w:color w:val="000000"/>
          <w:sz w:val="24"/>
          <w:szCs w:val="24"/>
        </w:rPr>
        <w:tab/>
        <w:t>zaradenie miesta konania a jeho turistických atraktivít do tipov na výlet, ktoré sú propagované sprostredkovateľským orgánom a do produktov cestovného ruchu v tejto lokalite.</w:t>
      </w:r>
    </w:p>
    <w:p w14:paraId="0000003C" w14:textId="77777777" w:rsidR="00E0696F" w:rsidRPr="002130F3" w:rsidRDefault="00E0696F">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E"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III</w:t>
      </w:r>
    </w:p>
    <w:p w14:paraId="0000003F"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Podmienky poskytnutia a použitia dotácie</w:t>
      </w:r>
    </w:p>
    <w:p w14:paraId="00000040"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41" w14:textId="525F1165"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Prijímateľ je povinný dodržiavať podmienky uvedené v tejto Zmluve, vo Výzve na predkladanie žiadostí o poskytnutie dotácií a účelových finančných prostriedkov z programu Terra Incognita na podporu cestovného ruchu na rok 202</w:t>
      </w:r>
      <w:r w:rsidR="009D1C98">
        <w:rPr>
          <w:rFonts w:asciiTheme="majorHAnsi" w:eastAsia="Times New Roman" w:hAnsiTheme="majorHAnsi" w:cstheme="majorHAnsi"/>
          <w:sz w:val="24"/>
          <w:szCs w:val="24"/>
        </w:rPr>
        <w:t>3</w:t>
      </w:r>
      <w:r w:rsidRPr="002130F3">
        <w:rPr>
          <w:rFonts w:asciiTheme="majorHAnsi" w:eastAsia="Times New Roman" w:hAnsiTheme="majorHAnsi" w:cstheme="majorHAnsi"/>
          <w:sz w:val="24"/>
          <w:szCs w:val="24"/>
        </w:rPr>
        <w:t xml:space="preserve"> - Oblasť podpory: 1.  Podpora podujatí s dôrazom na rozvoj cestovného ruchu, vyhlásenej dňa </w:t>
      </w:r>
      <w:r w:rsidR="009D1C98">
        <w:rPr>
          <w:rFonts w:asciiTheme="majorHAnsi" w:eastAsia="Times New Roman" w:hAnsiTheme="majorHAnsi" w:cstheme="majorHAnsi"/>
          <w:sz w:val="24"/>
          <w:szCs w:val="24"/>
        </w:rPr>
        <w:t>30.09.2022</w:t>
      </w:r>
      <w:r w:rsidRPr="002130F3">
        <w:rPr>
          <w:rFonts w:asciiTheme="majorHAnsi" w:eastAsia="Times New Roman" w:hAnsiTheme="majorHAnsi" w:cstheme="majorHAnsi"/>
          <w:sz w:val="24"/>
          <w:szCs w:val="24"/>
        </w:rPr>
        <w:t xml:space="preserve"> a Príručke pre žiadateľa o poskytnutie dotácie</w:t>
      </w:r>
      <w:r w:rsidR="00F257D2">
        <w:rPr>
          <w:rFonts w:asciiTheme="majorHAnsi" w:eastAsia="Times New Roman" w:hAnsiTheme="majorHAnsi" w:cstheme="majorHAnsi"/>
          <w:sz w:val="24"/>
          <w:szCs w:val="24"/>
        </w:rPr>
        <w:t>/</w:t>
      </w:r>
      <w:r w:rsidR="00F257D2" w:rsidRPr="002130F3">
        <w:rPr>
          <w:rFonts w:asciiTheme="majorHAnsi" w:eastAsia="Times New Roman" w:hAnsiTheme="majorHAnsi" w:cstheme="majorHAnsi"/>
          <w:sz w:val="24"/>
          <w:szCs w:val="24"/>
        </w:rPr>
        <w:t xml:space="preserve"> </w:t>
      </w:r>
      <w:r w:rsidRPr="002130F3">
        <w:rPr>
          <w:rFonts w:asciiTheme="majorHAnsi" w:eastAsia="Times New Roman" w:hAnsiTheme="majorHAnsi" w:cstheme="majorHAnsi"/>
          <w:sz w:val="24"/>
          <w:szCs w:val="24"/>
        </w:rPr>
        <w:t>účelových finančných prostriedkov z programu Terra Incognita na podporu cestovného ruchu na rok 202</w:t>
      </w:r>
      <w:r w:rsidR="009D1C98">
        <w:rPr>
          <w:rFonts w:asciiTheme="majorHAnsi" w:eastAsia="Times New Roman" w:hAnsiTheme="majorHAnsi" w:cstheme="majorHAnsi"/>
          <w:sz w:val="24"/>
          <w:szCs w:val="24"/>
        </w:rPr>
        <w:t>3</w:t>
      </w:r>
      <w:r w:rsidRPr="002130F3">
        <w:rPr>
          <w:rFonts w:asciiTheme="majorHAnsi" w:eastAsia="Times New Roman" w:hAnsiTheme="majorHAnsi" w:cstheme="majorHAnsi"/>
          <w:sz w:val="24"/>
          <w:szCs w:val="24"/>
        </w:rPr>
        <w:t xml:space="preserve"> - Oblasť podpory: 1.  </w:t>
      </w:r>
      <w:r w:rsidRPr="002130F3">
        <w:rPr>
          <w:rFonts w:asciiTheme="majorHAnsi" w:eastAsia="Times New Roman" w:hAnsiTheme="majorHAnsi" w:cstheme="majorHAnsi"/>
          <w:sz w:val="24"/>
          <w:szCs w:val="24"/>
        </w:rPr>
        <w:lastRenderedPageBreak/>
        <w:t>Podpora podujatí s dôrazom na rozvoj cestovného ruchu, s ktorými bol prijímateľ oboznámený, čo potvrdzuje podpisom tejto Zmluvy.</w:t>
      </w:r>
      <w:r w:rsidRPr="002130F3">
        <w:rPr>
          <w:rFonts w:asciiTheme="majorHAnsi" w:eastAsia="Times New Roman" w:hAnsiTheme="majorHAnsi" w:cstheme="majorHAnsi"/>
          <w:color w:val="000000"/>
          <w:sz w:val="24"/>
          <w:szCs w:val="24"/>
        </w:rPr>
        <w:t xml:space="preserve">  </w:t>
      </w:r>
    </w:p>
    <w:p w14:paraId="00000042" w14:textId="4DBD6C99"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je oprávnený použiť poskytnutú dotáciu výlučne na realizáciu </w:t>
      </w:r>
      <w:r w:rsidR="00F257D2">
        <w:rPr>
          <w:rFonts w:asciiTheme="majorHAnsi" w:eastAsia="Times New Roman" w:hAnsiTheme="majorHAnsi" w:cstheme="majorHAnsi"/>
          <w:color w:val="000000"/>
          <w:sz w:val="24"/>
          <w:szCs w:val="24"/>
        </w:rPr>
        <w:t xml:space="preserve">a propagáciu </w:t>
      </w:r>
      <w:r w:rsidRPr="002130F3">
        <w:rPr>
          <w:rFonts w:asciiTheme="majorHAnsi" w:eastAsia="Times New Roman" w:hAnsiTheme="majorHAnsi" w:cstheme="majorHAnsi"/>
          <w:color w:val="000000"/>
          <w:sz w:val="24"/>
          <w:szCs w:val="24"/>
        </w:rPr>
        <w:t xml:space="preserve">projektu. </w:t>
      </w:r>
      <w:r w:rsidRPr="002130F3">
        <w:rPr>
          <w:rFonts w:asciiTheme="majorHAnsi" w:eastAsia="Times New Roman" w:hAnsiTheme="majorHAnsi" w:cstheme="majorHAnsi"/>
          <w:sz w:val="24"/>
          <w:szCs w:val="24"/>
        </w:rPr>
        <w:t xml:space="preserve">Za oprávnené a akceptovateľné budú považované len výdavky uskutočnené prijímateľom výlučne na realizáciu a propagáciu projektu, podľa schváleného rozpočtu projektu v termíne realizácie </w:t>
      </w:r>
      <w:r w:rsidR="00315D4D" w:rsidRPr="002130F3">
        <w:rPr>
          <w:rFonts w:asciiTheme="majorHAnsi" w:eastAsia="Times New Roman" w:hAnsiTheme="majorHAnsi" w:cstheme="majorHAnsi"/>
          <w:sz w:val="24"/>
          <w:szCs w:val="24"/>
        </w:rPr>
        <w:t>p</w:t>
      </w:r>
      <w:r w:rsidR="00315D4D">
        <w:rPr>
          <w:rFonts w:asciiTheme="majorHAnsi" w:eastAsia="Times New Roman" w:hAnsiTheme="majorHAnsi" w:cstheme="majorHAnsi"/>
          <w:sz w:val="24"/>
          <w:szCs w:val="24"/>
        </w:rPr>
        <w:t>rojektu</w:t>
      </w:r>
      <w:r w:rsidRPr="002130F3">
        <w:rPr>
          <w:rFonts w:asciiTheme="majorHAnsi" w:eastAsia="Times New Roman" w:hAnsiTheme="majorHAnsi" w:cstheme="majorHAnsi"/>
          <w:sz w:val="24"/>
          <w:szCs w:val="24"/>
        </w:rPr>
        <w:t>,</w:t>
      </w:r>
      <w:r w:rsidR="00F257D2">
        <w:rPr>
          <w:rFonts w:asciiTheme="majorHAnsi" w:eastAsia="Times New Roman" w:hAnsiTheme="majorHAnsi" w:cstheme="majorHAnsi"/>
          <w:sz w:val="24"/>
          <w:szCs w:val="24"/>
        </w:rPr>
        <w:t xml:space="preserve"> t. j. v období medzi začiatkom a koncom </w:t>
      </w:r>
      <w:r w:rsidRPr="002130F3">
        <w:rPr>
          <w:rFonts w:asciiTheme="majorHAnsi" w:eastAsia="Times New Roman" w:hAnsiTheme="majorHAnsi" w:cstheme="majorHAnsi"/>
          <w:sz w:val="24"/>
          <w:szCs w:val="24"/>
        </w:rPr>
        <w:t xml:space="preserve"> realizácie </w:t>
      </w:r>
      <w:r w:rsidR="00315D4D">
        <w:rPr>
          <w:rFonts w:asciiTheme="majorHAnsi" w:eastAsia="Times New Roman" w:hAnsiTheme="majorHAnsi" w:cstheme="majorHAnsi"/>
          <w:sz w:val="24"/>
          <w:szCs w:val="24"/>
        </w:rPr>
        <w:t>projektu</w:t>
      </w:r>
      <w:r w:rsidR="00315D4D" w:rsidRPr="002130F3">
        <w:rPr>
          <w:rFonts w:asciiTheme="majorHAnsi" w:eastAsia="Times New Roman" w:hAnsiTheme="majorHAnsi" w:cstheme="majorHAnsi"/>
          <w:sz w:val="24"/>
          <w:szCs w:val="24"/>
        </w:rPr>
        <w:t xml:space="preserve"> </w:t>
      </w:r>
      <w:r w:rsidR="00F257D2">
        <w:rPr>
          <w:rFonts w:asciiTheme="majorHAnsi" w:eastAsia="Times New Roman" w:hAnsiTheme="majorHAnsi" w:cstheme="majorHAnsi"/>
          <w:sz w:val="24"/>
          <w:szCs w:val="24"/>
        </w:rPr>
        <w:t xml:space="preserve">uvedeného </w:t>
      </w:r>
      <w:r w:rsidRPr="002130F3">
        <w:rPr>
          <w:rFonts w:asciiTheme="majorHAnsi" w:eastAsia="Times New Roman" w:hAnsiTheme="majorHAnsi" w:cstheme="majorHAnsi"/>
          <w:sz w:val="24"/>
          <w:szCs w:val="24"/>
        </w:rPr>
        <w:t xml:space="preserve">v žiadosti a zároveň 30 dní pred termínom začiatku realizácie </w:t>
      </w:r>
      <w:r w:rsidR="00315D4D">
        <w:rPr>
          <w:rFonts w:asciiTheme="majorHAnsi" w:eastAsia="Times New Roman" w:hAnsiTheme="majorHAnsi" w:cstheme="majorHAnsi"/>
          <w:sz w:val="24"/>
          <w:szCs w:val="24"/>
        </w:rPr>
        <w:t>projektu</w:t>
      </w:r>
      <w:r w:rsidR="00315D4D" w:rsidRPr="002130F3">
        <w:rPr>
          <w:rFonts w:asciiTheme="majorHAnsi" w:eastAsia="Times New Roman" w:hAnsiTheme="majorHAnsi" w:cstheme="majorHAnsi"/>
          <w:sz w:val="24"/>
          <w:szCs w:val="24"/>
        </w:rPr>
        <w:t xml:space="preserve"> </w:t>
      </w:r>
      <w:r w:rsidRPr="002130F3">
        <w:rPr>
          <w:rFonts w:asciiTheme="majorHAnsi" w:eastAsia="Times New Roman" w:hAnsiTheme="majorHAnsi" w:cstheme="majorHAnsi"/>
          <w:sz w:val="24"/>
          <w:szCs w:val="24"/>
        </w:rPr>
        <w:t xml:space="preserve">a 30 dní po termíne </w:t>
      </w:r>
      <w:r w:rsidR="00F257D2">
        <w:rPr>
          <w:rFonts w:asciiTheme="majorHAnsi" w:eastAsia="Times New Roman" w:hAnsiTheme="majorHAnsi" w:cstheme="majorHAnsi"/>
          <w:sz w:val="24"/>
          <w:szCs w:val="24"/>
        </w:rPr>
        <w:t xml:space="preserve">ukončenia realizácie </w:t>
      </w:r>
      <w:r w:rsidR="00315D4D">
        <w:rPr>
          <w:rFonts w:asciiTheme="majorHAnsi" w:eastAsia="Times New Roman" w:hAnsiTheme="majorHAnsi" w:cstheme="majorHAnsi"/>
          <w:sz w:val="24"/>
          <w:szCs w:val="24"/>
        </w:rPr>
        <w:t>projektu</w:t>
      </w:r>
      <w:r w:rsidRPr="002130F3">
        <w:rPr>
          <w:rFonts w:asciiTheme="majorHAnsi" w:eastAsia="Times New Roman" w:hAnsiTheme="majorHAnsi" w:cstheme="majorHAnsi"/>
          <w:sz w:val="24"/>
          <w:szCs w:val="24"/>
        </w:rPr>
        <w:t>.</w:t>
      </w:r>
      <w:r w:rsidRPr="002130F3">
        <w:rPr>
          <w:rFonts w:asciiTheme="majorHAnsi" w:eastAsia="Times New Roman" w:hAnsiTheme="majorHAnsi" w:cstheme="majorHAnsi"/>
          <w:color w:val="000000"/>
          <w:sz w:val="24"/>
          <w:szCs w:val="24"/>
        </w:rPr>
        <w:t xml:space="preserve"> Za výdavky uskutočnené prijímateľom sa považujú tie, ktoré boli riadne a včas uhradené (v prípade bezhotovostného styku je určujúci dátum odpísania z účtu prijímateľa, v prípade hotovostného styku je určujúci dátum vyhotovenia pokladničného dokladu)</w:t>
      </w:r>
      <w:r w:rsidRPr="002130F3">
        <w:rPr>
          <w:rFonts w:asciiTheme="majorHAnsi" w:eastAsia="Times New Roman" w:hAnsiTheme="majorHAnsi" w:cstheme="majorHAnsi"/>
          <w:sz w:val="24"/>
          <w:szCs w:val="24"/>
        </w:rPr>
        <w:t xml:space="preserve"> najneskôr do 30 dní od ukončenia realizácie projektu</w:t>
      </w:r>
      <w:r w:rsidRPr="002130F3">
        <w:rPr>
          <w:rFonts w:asciiTheme="majorHAnsi" w:eastAsia="Times New Roman" w:hAnsiTheme="majorHAnsi" w:cstheme="majorHAnsi"/>
          <w:color w:val="000000"/>
          <w:sz w:val="24"/>
          <w:szCs w:val="24"/>
        </w:rPr>
        <w:t>.</w:t>
      </w:r>
    </w:p>
    <w:p w14:paraId="00000043" w14:textId="074AB5D6"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Projekt, tak ako ho prijímateľ predložil, je záväzný, ak v tejto zmluve nie je dohodnuté inak. Zásadná zmena obsahu projektu zo strany prijímateľa je možná len s</w:t>
      </w:r>
      <w:r w:rsidR="00F257D2">
        <w:rPr>
          <w:rFonts w:asciiTheme="majorHAnsi" w:eastAsia="Times New Roman" w:hAnsiTheme="majorHAnsi" w:cstheme="majorHAnsi"/>
          <w:color w:val="000000"/>
          <w:sz w:val="24"/>
          <w:szCs w:val="24"/>
        </w:rPr>
        <w:t xml:space="preserve"> predchádzajúcim </w:t>
      </w:r>
      <w:r w:rsidRPr="002130F3">
        <w:rPr>
          <w:rFonts w:asciiTheme="majorHAnsi" w:eastAsia="Times New Roman" w:hAnsiTheme="majorHAnsi" w:cstheme="majorHAnsi"/>
          <w:color w:val="000000"/>
          <w:sz w:val="24"/>
          <w:szCs w:val="24"/>
        </w:rPr>
        <w:t>písomným súhlasom poskytovateľa a nesmie mať vplyv na celkový charakter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w:t>
      </w:r>
    </w:p>
    <w:p w14:paraId="00000044"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je oprávnený realizovať projekt odo dňa </w:t>
      </w:r>
      <w:r w:rsidRPr="002130F3">
        <w:rPr>
          <w:rFonts w:asciiTheme="majorHAnsi" w:eastAsia="Times New Roman" w:hAnsiTheme="majorHAnsi" w:cstheme="majorHAnsi"/>
          <w:sz w:val="24"/>
          <w:szCs w:val="24"/>
        </w:rPr>
        <w:t>……………….</w:t>
      </w:r>
      <w:r w:rsidRPr="002130F3">
        <w:rPr>
          <w:rFonts w:asciiTheme="majorHAnsi" w:eastAsia="Times New Roman" w:hAnsiTheme="majorHAnsi" w:cstheme="majorHAnsi"/>
          <w:color w:val="000000"/>
          <w:sz w:val="24"/>
          <w:szCs w:val="24"/>
        </w:rPr>
        <w:t xml:space="preserve"> a musí byť ukončený do......................, pričom dĺžka jeho realizácie je nad</w:t>
      </w:r>
      <w:r w:rsidRPr="002130F3">
        <w:rPr>
          <w:rFonts w:asciiTheme="majorHAnsi" w:eastAsia="Times New Roman" w:hAnsiTheme="majorHAnsi" w:cstheme="majorHAnsi"/>
          <w:b/>
          <w:color w:val="000000"/>
          <w:sz w:val="24"/>
          <w:szCs w:val="24"/>
        </w:rPr>
        <w:t xml:space="preserve"> </w:t>
      </w:r>
      <w:r w:rsidRPr="002130F3">
        <w:rPr>
          <w:rFonts w:asciiTheme="majorHAnsi" w:eastAsia="Times New Roman" w:hAnsiTheme="majorHAnsi" w:cstheme="majorHAnsi"/>
          <w:color w:val="000000"/>
          <w:sz w:val="24"/>
          <w:szCs w:val="24"/>
        </w:rPr>
        <w:t xml:space="preserve"> 90 dní odo dňa začatia. </w:t>
      </w:r>
    </w:p>
    <w:p w14:paraId="00000045" w14:textId="77777777" w:rsidR="00E0696F" w:rsidRPr="002130F3" w:rsidRDefault="00821345" w:rsidP="0090219D">
      <w:pPr>
        <w:pStyle w:val="Odsekzoznamu"/>
        <w:numPr>
          <w:ilvl w:val="0"/>
          <w:numId w:val="28"/>
        </w:numPr>
        <w:pBdr>
          <w:top w:val="nil"/>
          <w:left w:val="nil"/>
          <w:bottom w:val="nil"/>
          <w:right w:val="nil"/>
          <w:between w:val="nil"/>
        </w:pBdr>
        <w:tabs>
          <w:tab w:val="left" w:pos="426"/>
        </w:tabs>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Poskytovateľ, v súlade s článkom V ods. 3 VZN, poskytne prijímateľovi dotáciu takto: </w:t>
      </w:r>
    </w:p>
    <w:p w14:paraId="00000046" w14:textId="73D46AD9" w:rsidR="00E0696F" w:rsidRPr="002130F3" w:rsidRDefault="00821345" w:rsidP="0090219D">
      <w:pPr>
        <w:pStyle w:val="Odsekzoznamu"/>
        <w:numPr>
          <w:ilvl w:val="1"/>
          <w:numId w:val="28"/>
        </w:numPr>
        <w:pBdr>
          <w:top w:val="nil"/>
          <w:left w:val="nil"/>
          <w:bottom w:val="nil"/>
          <w:right w:val="nil"/>
          <w:between w:val="nil"/>
        </w:pBdr>
        <w:tabs>
          <w:tab w:val="left" w:pos="426"/>
        </w:tabs>
        <w:spacing w:after="0" w:line="240" w:lineRule="auto"/>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prvú časť vo forme preddavku vo výške 30 % schválenej dotácie poskytne do 10 dní po podpísaní tejto zmluvy,</w:t>
      </w:r>
    </w:p>
    <w:p w14:paraId="52EDE8FE" w14:textId="77777777" w:rsidR="0090219D" w:rsidRPr="002130F3" w:rsidRDefault="00821345" w:rsidP="0090219D">
      <w:pPr>
        <w:pStyle w:val="Odsekzoznamu"/>
        <w:numPr>
          <w:ilvl w:val="1"/>
          <w:numId w:val="28"/>
        </w:numPr>
        <w:pBdr>
          <w:top w:val="nil"/>
          <w:left w:val="nil"/>
          <w:bottom w:val="nil"/>
          <w:right w:val="nil"/>
          <w:between w:val="nil"/>
        </w:pBdr>
        <w:tabs>
          <w:tab w:val="left" w:pos="426"/>
        </w:tabs>
        <w:spacing w:after="0" w:line="240" w:lineRule="auto"/>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druhú časť  vo forme preddavku vo výške 40 % schválenej dotácie do 10 dní odo dňa schválenia priebežnej hodnotiacej správy a priebežného vyúčtovania prijímateľa sprostredkovateľským orgánom,</w:t>
      </w:r>
    </w:p>
    <w:p w14:paraId="00000048" w14:textId="7950C401" w:rsidR="00E0696F" w:rsidRPr="002130F3" w:rsidRDefault="00821345" w:rsidP="0090219D">
      <w:pPr>
        <w:pStyle w:val="Odsekzoznamu"/>
        <w:numPr>
          <w:ilvl w:val="1"/>
          <w:numId w:val="28"/>
        </w:numPr>
        <w:pBdr>
          <w:top w:val="nil"/>
          <w:left w:val="nil"/>
          <w:bottom w:val="nil"/>
          <w:right w:val="nil"/>
          <w:between w:val="nil"/>
        </w:pBdr>
        <w:tabs>
          <w:tab w:val="left" w:pos="426"/>
        </w:tabs>
        <w:spacing w:after="0" w:line="240" w:lineRule="auto"/>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 xml:space="preserve">tretiu  časť </w:t>
      </w:r>
      <w:r w:rsidR="00D52176">
        <w:rPr>
          <w:rFonts w:asciiTheme="majorHAnsi" w:eastAsia="Times New Roman" w:hAnsiTheme="majorHAnsi" w:cstheme="majorHAnsi"/>
          <w:color w:val="000000"/>
          <w:sz w:val="24"/>
          <w:szCs w:val="24"/>
        </w:rPr>
        <w:t xml:space="preserve">vo forme refundácie </w:t>
      </w:r>
      <w:r w:rsidRPr="002130F3">
        <w:rPr>
          <w:rFonts w:asciiTheme="majorHAnsi" w:eastAsia="Times New Roman" w:hAnsiTheme="majorHAnsi" w:cstheme="majorHAnsi"/>
          <w:color w:val="000000"/>
          <w:sz w:val="24"/>
          <w:szCs w:val="24"/>
        </w:rPr>
        <w:t xml:space="preserve">vo výške 30 % schválenej dotácie, poskytne </w:t>
      </w:r>
      <w:r w:rsidR="00D52176">
        <w:rPr>
          <w:rFonts w:asciiTheme="majorHAnsi" w:eastAsia="Times New Roman" w:hAnsiTheme="majorHAnsi" w:cstheme="majorHAnsi"/>
          <w:color w:val="000000"/>
          <w:sz w:val="24"/>
          <w:szCs w:val="24"/>
        </w:rPr>
        <w:t>do 10 dní odo dňa schválenia záverečného vyúčtovania dotácie Riadiacim výborom programu Terra Incognita</w:t>
      </w:r>
      <w:r w:rsidRPr="002130F3">
        <w:rPr>
          <w:rFonts w:asciiTheme="majorHAnsi" w:eastAsia="Times New Roman" w:hAnsiTheme="majorHAnsi" w:cstheme="majorHAnsi"/>
          <w:color w:val="000000"/>
          <w:sz w:val="24"/>
          <w:szCs w:val="24"/>
        </w:rPr>
        <w:t>.</w:t>
      </w:r>
    </w:p>
    <w:p w14:paraId="00000049"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je povinný viesť poskytnutú dotáciu na samostatnom účte v peňažnom ústave.</w:t>
      </w:r>
    </w:p>
    <w:p w14:paraId="0000004A"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B" w14:textId="595E602D"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je povinný pri použití dotácie dodržať maximálnu hospodárnosť, efektívnosť a účinnosť </w:t>
      </w:r>
      <w:r w:rsidR="00593252" w:rsidRPr="002130F3">
        <w:rPr>
          <w:rFonts w:asciiTheme="majorHAnsi" w:eastAsia="Times New Roman" w:hAnsiTheme="majorHAnsi" w:cstheme="majorHAnsi"/>
          <w:color w:val="000000"/>
          <w:sz w:val="24"/>
          <w:szCs w:val="24"/>
        </w:rPr>
        <w:t>je</w:t>
      </w:r>
      <w:r w:rsidR="00593252">
        <w:rPr>
          <w:rFonts w:asciiTheme="majorHAnsi" w:eastAsia="Times New Roman" w:hAnsiTheme="majorHAnsi" w:cstheme="majorHAnsi"/>
          <w:color w:val="000000"/>
          <w:sz w:val="24"/>
          <w:szCs w:val="24"/>
        </w:rPr>
        <w:t>j</w:t>
      </w:r>
      <w:r w:rsidR="00593252"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color w:val="000000"/>
          <w:sz w:val="24"/>
          <w:szCs w:val="24"/>
        </w:rPr>
        <w:t>použitia v súlade s ustanovením § 19 ods. 3 zákona č. 523/2004 Z.z.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C" w14:textId="2B2C2A21"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V súlade so zákonom č. 431/2002 Z. z. o účtovníctve v znení neskorších predpisov musí byť o dotáci</w:t>
      </w:r>
      <w:r w:rsidR="00593252">
        <w:rPr>
          <w:rFonts w:asciiTheme="majorHAnsi" w:eastAsia="Times New Roman" w:hAnsiTheme="majorHAnsi" w:cstheme="majorHAnsi"/>
          <w:color w:val="000000"/>
          <w:sz w:val="24"/>
          <w:szCs w:val="24"/>
        </w:rPr>
        <w:t>i</w:t>
      </w:r>
      <w:r w:rsidRPr="002130F3">
        <w:rPr>
          <w:rFonts w:asciiTheme="majorHAnsi" w:eastAsia="Times New Roman" w:hAnsiTheme="majorHAnsi" w:cstheme="majorHAnsi"/>
          <w:color w:val="000000"/>
          <w:sz w:val="24"/>
          <w:szCs w:val="24"/>
        </w:rPr>
        <w:t xml:space="preserve"> vedená analytická účtovná evidencia.</w:t>
      </w:r>
    </w:p>
    <w:p w14:paraId="0000004D" w14:textId="0C8DEE4C"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Rozpočet projektu, je pre prijímateľa záväzný. Prijímateľ môže uskutočniť presun finančných prostriedkov medzi jednotlivými </w:t>
      </w:r>
      <w:r w:rsidRPr="002130F3">
        <w:rPr>
          <w:rFonts w:asciiTheme="majorHAnsi" w:eastAsia="Times New Roman" w:hAnsiTheme="majorHAnsi" w:cstheme="majorHAnsi"/>
          <w:sz w:val="24"/>
          <w:szCs w:val="24"/>
        </w:rPr>
        <w:t>rozpočtovými</w:t>
      </w:r>
      <w:r w:rsidRPr="002130F3">
        <w:rPr>
          <w:rFonts w:asciiTheme="majorHAnsi" w:eastAsia="Times New Roman" w:hAnsiTheme="majorHAnsi" w:cstheme="majorHAnsi"/>
          <w:color w:val="000000"/>
          <w:sz w:val="24"/>
          <w:szCs w:val="24"/>
        </w:rPr>
        <w:t xml:space="preserve"> položkami poskytnutej dotácie </w:t>
      </w:r>
      <w:r w:rsidRPr="002130F3">
        <w:rPr>
          <w:rFonts w:asciiTheme="majorHAnsi" w:eastAsia="Times New Roman" w:hAnsiTheme="majorHAnsi" w:cstheme="majorHAnsi"/>
          <w:color w:val="000000"/>
          <w:sz w:val="24"/>
          <w:szCs w:val="24"/>
        </w:rPr>
        <w:lastRenderedPageBreak/>
        <w:t xml:space="preserve">najviac </w:t>
      </w:r>
      <w:r w:rsidR="00B461CD">
        <w:rPr>
          <w:rFonts w:asciiTheme="majorHAnsi" w:eastAsia="Times New Roman" w:hAnsiTheme="majorHAnsi" w:cstheme="majorHAnsi"/>
          <w:color w:val="000000"/>
          <w:sz w:val="24"/>
          <w:szCs w:val="24"/>
        </w:rPr>
        <w:t>v úhrnnej výške</w:t>
      </w:r>
      <w:r w:rsidRPr="002130F3">
        <w:rPr>
          <w:rFonts w:asciiTheme="majorHAnsi" w:eastAsia="Times New Roman" w:hAnsiTheme="majorHAnsi" w:cstheme="majorHAnsi"/>
          <w:color w:val="000000"/>
          <w:sz w:val="24"/>
          <w:szCs w:val="24"/>
        </w:rPr>
        <w:t xml:space="preserve"> 20% z poskytnutej dotácie. Presun finančných prostriedkov medzi položkami uvedenými v rozpočte dotácie nad 20 % je možné vykonať len po predchádzajúcom písomnom súhlase poskytovateľa</w:t>
      </w:r>
      <w:r w:rsidR="00593252">
        <w:rPr>
          <w:rFonts w:asciiTheme="majorHAnsi" w:eastAsia="Times New Roman" w:hAnsiTheme="majorHAnsi" w:cstheme="majorHAnsi"/>
          <w:color w:val="000000"/>
          <w:sz w:val="24"/>
          <w:szCs w:val="24"/>
        </w:rPr>
        <w:t>, pričom žiadosť o súhlas s presunom finančných prostriedkov je potrebné doručiť poskytovateľovi najneskôr 90 dní pred ukončením projektu</w:t>
      </w:r>
      <w:r w:rsidRPr="002130F3">
        <w:rPr>
          <w:rFonts w:asciiTheme="majorHAnsi" w:eastAsia="Times New Roman" w:hAnsiTheme="majorHAnsi" w:cstheme="majorHAnsi"/>
          <w:color w:val="000000"/>
          <w:sz w:val="24"/>
          <w:szCs w:val="24"/>
        </w:rPr>
        <w:t>.</w:t>
      </w:r>
      <w:r w:rsidR="00930342">
        <w:rPr>
          <w:rFonts w:asciiTheme="majorHAnsi" w:eastAsia="Times New Roman" w:hAnsiTheme="majorHAnsi" w:cstheme="majorHAnsi"/>
          <w:color w:val="000000"/>
          <w:sz w:val="24"/>
          <w:szCs w:val="24"/>
        </w:rPr>
        <w:t xml:space="preserve"> </w:t>
      </w:r>
      <w:r w:rsidR="00B461CD">
        <w:rPr>
          <w:rFonts w:asciiTheme="majorHAnsi" w:eastAsia="Times New Roman" w:hAnsiTheme="majorHAnsi" w:cstheme="majorHAnsi"/>
          <w:color w:val="000000"/>
          <w:sz w:val="24"/>
          <w:szCs w:val="24"/>
        </w:rPr>
        <w:t>Každý presun finančných prostriedkov je nutné dostatočne odôvodniť v</w:t>
      </w:r>
      <w:r w:rsidR="00B537A7">
        <w:rPr>
          <w:rFonts w:asciiTheme="majorHAnsi" w:eastAsia="Times New Roman" w:hAnsiTheme="majorHAnsi" w:cstheme="majorHAnsi"/>
          <w:color w:val="000000"/>
          <w:sz w:val="24"/>
          <w:szCs w:val="24"/>
        </w:rPr>
        <w:t> priebežnej/</w:t>
      </w:r>
      <w:r w:rsidR="00B461CD">
        <w:rPr>
          <w:rFonts w:asciiTheme="majorHAnsi" w:eastAsia="Times New Roman" w:hAnsiTheme="majorHAnsi" w:cstheme="majorHAnsi"/>
          <w:color w:val="000000"/>
          <w:sz w:val="24"/>
          <w:szCs w:val="24"/>
        </w:rPr>
        <w:t xml:space="preserve">záverečnej správe. </w:t>
      </w:r>
      <w:r w:rsidRPr="002130F3">
        <w:rPr>
          <w:rFonts w:asciiTheme="majorHAnsi" w:eastAsia="Times New Roman" w:hAnsiTheme="majorHAnsi" w:cstheme="majorHAnsi"/>
          <w:color w:val="000000"/>
          <w:sz w:val="24"/>
          <w:szCs w:val="24"/>
        </w:rPr>
        <w:t xml:space="preserve">Presun finančných prostriedkov medzi bežnými a kapitálovými výdavkami nie je možný. </w:t>
      </w:r>
    </w:p>
    <w:p w14:paraId="0000004E"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Výška spolufinancovania a oprávnenosť výdavkov je, v súlade s výzvou, pre prijímateľa záväzná.</w:t>
      </w:r>
    </w:p>
    <w:p w14:paraId="0000004F"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V prípade ak prijímateľ dodrží maximálnu hospodárnosť v súlade s bodom 8 tohto článku a nie je možné vykonať presun finančných prostriedkov podľa bodu 10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50"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51"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p>
    <w:p w14:paraId="00000052"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ne hľadí ako na neoprávnene vynaložené</w:t>
      </w:r>
      <w:r w:rsidRPr="002130F3">
        <w:rPr>
          <w:rFonts w:asciiTheme="majorHAnsi" w:hAnsiTheme="majorHAnsi" w:cstheme="majorHAnsi"/>
          <w:color w:val="000000"/>
        </w:rPr>
        <w:t>.</w:t>
      </w:r>
    </w:p>
    <w:p w14:paraId="00000053"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Výdavok, ktorý bude použitý v rozpore s touto zmluvou, sa považuje za neoprávnený.</w:t>
      </w:r>
    </w:p>
    <w:p w14:paraId="00000054" w14:textId="77777777" w:rsidR="00E0696F" w:rsidRPr="002130F3" w:rsidRDefault="00821345" w:rsidP="0090219D">
      <w:pPr>
        <w:pStyle w:val="Odsekzoznamu"/>
        <w:numPr>
          <w:ilvl w:val="0"/>
          <w:numId w:val="28"/>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6" w14:textId="1AAF7980" w:rsidR="00E0696F" w:rsidRPr="002130F3" w:rsidRDefault="00821345" w:rsidP="00C94042">
      <w:pPr>
        <w:pStyle w:val="Odsekzoznamu"/>
        <w:numPr>
          <w:ilvl w:val="0"/>
          <w:numId w:val="28"/>
        </w:numPr>
        <w:pBdr>
          <w:top w:val="nil"/>
          <w:left w:val="nil"/>
          <w:bottom w:val="nil"/>
          <w:right w:val="nil"/>
          <w:between w:val="nil"/>
        </w:pBdr>
        <w:spacing w:after="0" w:line="240" w:lineRule="auto"/>
        <w:ind w:left="426"/>
        <w:jc w:val="both"/>
        <w:rPr>
          <w:color w:val="000000"/>
        </w:rPr>
      </w:pPr>
      <w:r w:rsidRPr="002130F3">
        <w:rPr>
          <w:rFonts w:asciiTheme="majorHAnsi" w:eastAsia="Times New Roman" w:hAnsiTheme="majorHAnsi" w:cstheme="majorHAnsi"/>
          <w:color w:val="000000"/>
          <w:sz w:val="24"/>
          <w:szCs w:val="24"/>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7" w14:textId="77777777" w:rsidR="00E0696F" w:rsidRPr="002130F3" w:rsidRDefault="00E0696F">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0000058" w14:textId="77777777" w:rsidR="00E0696F" w:rsidRPr="002130F3" w:rsidRDefault="00821345">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2130F3">
        <w:rPr>
          <w:rFonts w:asciiTheme="majorHAnsi" w:eastAsia="Times New Roman" w:hAnsiTheme="majorHAnsi" w:cstheme="majorHAnsi"/>
          <w:b/>
          <w:color w:val="000000"/>
          <w:sz w:val="24"/>
          <w:szCs w:val="24"/>
        </w:rPr>
        <w:t>Článok IV</w:t>
      </w:r>
    </w:p>
    <w:p w14:paraId="00000059" w14:textId="77777777" w:rsidR="00E0696F" w:rsidRPr="002130F3" w:rsidRDefault="00821345">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2130F3">
        <w:rPr>
          <w:rFonts w:asciiTheme="majorHAnsi" w:eastAsia="Times New Roman" w:hAnsiTheme="majorHAnsi" w:cstheme="majorHAnsi"/>
          <w:b/>
          <w:color w:val="000000"/>
          <w:sz w:val="24"/>
          <w:szCs w:val="24"/>
        </w:rPr>
        <w:t>Publicita</w:t>
      </w:r>
    </w:p>
    <w:p w14:paraId="0000005A" w14:textId="77777777" w:rsidR="00E0696F" w:rsidRPr="002130F3" w:rsidRDefault="00E0696F">
      <w:pPr>
        <w:pBdr>
          <w:top w:val="nil"/>
          <w:left w:val="nil"/>
          <w:bottom w:val="nil"/>
          <w:right w:val="nil"/>
          <w:between w:val="nil"/>
        </w:pBdr>
        <w:spacing w:after="0" w:line="240" w:lineRule="auto"/>
        <w:jc w:val="both"/>
        <w:rPr>
          <w:rFonts w:asciiTheme="majorHAnsi" w:hAnsiTheme="majorHAnsi" w:cstheme="majorHAnsi"/>
          <w:b/>
          <w:color w:val="000000"/>
        </w:rPr>
      </w:pPr>
    </w:p>
    <w:p w14:paraId="0000005B" w14:textId="1460E1D8"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bookmarkStart w:id="0" w:name="_gjdgxs" w:colFirst="0" w:colLast="0"/>
      <w:bookmarkEnd w:id="0"/>
      <w:r w:rsidRPr="002130F3">
        <w:rPr>
          <w:rFonts w:asciiTheme="majorHAnsi" w:eastAsia="Times New Roman" w:hAnsiTheme="majorHAnsi" w:cstheme="majorHAnsi"/>
          <w:color w:val="000000"/>
          <w:sz w:val="24"/>
          <w:szCs w:val="24"/>
        </w:rPr>
        <w:t xml:space="preserve">Prijímateľ je povinný sa riadiť Manuálom pre informovanie </w:t>
      </w:r>
      <w:r w:rsidRPr="002130F3">
        <w:rPr>
          <w:rFonts w:asciiTheme="majorHAnsi" w:eastAsia="Times New Roman" w:hAnsiTheme="majorHAnsi" w:cstheme="majorHAnsi"/>
          <w:sz w:val="24"/>
          <w:szCs w:val="24"/>
        </w:rPr>
        <w:t xml:space="preserve">a publicitu </w:t>
      </w:r>
      <w:r w:rsidR="00F975AC">
        <w:rPr>
          <w:rFonts w:asciiTheme="majorHAnsi" w:eastAsia="Times New Roman" w:hAnsiTheme="majorHAnsi" w:cstheme="majorHAnsi"/>
          <w:sz w:val="24"/>
          <w:szCs w:val="24"/>
        </w:rPr>
        <w:t xml:space="preserve">v rámci programu Terra Incognita </w:t>
      </w:r>
      <w:r w:rsidR="00AA4CAE">
        <w:rPr>
          <w:rFonts w:asciiTheme="majorHAnsi" w:eastAsia="Times New Roman" w:hAnsiTheme="majorHAnsi" w:cstheme="majorHAnsi"/>
          <w:sz w:val="24"/>
          <w:szCs w:val="24"/>
        </w:rPr>
        <w:t xml:space="preserve">v roku 2023 </w:t>
      </w:r>
      <w:r w:rsidRPr="002130F3">
        <w:rPr>
          <w:rFonts w:asciiTheme="majorHAnsi" w:eastAsia="Times New Roman" w:hAnsiTheme="majorHAnsi" w:cstheme="majorHAnsi"/>
          <w:sz w:val="24"/>
          <w:szCs w:val="24"/>
        </w:rPr>
        <w:t xml:space="preserve">pre oblasť podpory: 1. Podpora podujatí s dôrazom na rozvoj cestovného ruchu, ktorý je zverejnený na webovom sídle </w:t>
      </w:r>
      <w:hyperlink r:id="rId7">
        <w:r w:rsidRPr="002130F3">
          <w:rPr>
            <w:rFonts w:asciiTheme="majorHAnsi" w:eastAsia="Times New Roman" w:hAnsiTheme="majorHAnsi" w:cstheme="majorHAnsi"/>
            <w:color w:val="1155CC"/>
            <w:sz w:val="24"/>
            <w:szCs w:val="24"/>
            <w:u w:val="single"/>
          </w:rPr>
          <w:t>www.terraincognita.sk</w:t>
        </w:r>
      </w:hyperlink>
      <w:r w:rsidRPr="002130F3">
        <w:rPr>
          <w:rFonts w:asciiTheme="majorHAnsi" w:eastAsia="Times New Roman" w:hAnsiTheme="majorHAnsi" w:cstheme="majorHAnsi"/>
          <w:sz w:val="24"/>
          <w:szCs w:val="24"/>
        </w:rPr>
        <w:t>.</w:t>
      </w:r>
    </w:p>
    <w:p w14:paraId="0000005C" w14:textId="34BC3050"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bookmarkStart w:id="1" w:name="_kwi2mtjhcpdo" w:colFirst="0" w:colLast="0"/>
      <w:bookmarkEnd w:id="1"/>
      <w:r w:rsidRPr="002130F3">
        <w:rPr>
          <w:rFonts w:asciiTheme="majorHAnsi" w:eastAsia="Times New Roman" w:hAnsiTheme="majorHAnsi" w:cstheme="majorHAnsi"/>
          <w:sz w:val="24"/>
          <w:szCs w:val="24"/>
        </w:rPr>
        <w:t xml:space="preserve">Prijímateľ je povinný priebežne od začiatku realizácie projektu,  na ktorý bola dotácia podľa článku I. tejto zmluvy poskytnutá a pri spoločenských akciách konaných v súvislosti </w:t>
      </w:r>
      <w:r w:rsidRPr="002130F3">
        <w:rPr>
          <w:rFonts w:asciiTheme="majorHAnsi" w:eastAsia="Times New Roman" w:hAnsiTheme="majorHAnsi" w:cstheme="majorHAnsi"/>
          <w:sz w:val="24"/>
          <w:szCs w:val="24"/>
        </w:rPr>
        <w:lastRenderedPageBreak/>
        <w:t>s týmto projektom, alebo inej jeho propagácii uviesť</w:t>
      </w:r>
      <w:r w:rsidR="00F975AC">
        <w:rPr>
          <w:rFonts w:asciiTheme="majorHAnsi" w:eastAsia="Times New Roman" w:hAnsiTheme="majorHAnsi" w:cstheme="majorHAnsi"/>
          <w:sz w:val="24"/>
          <w:szCs w:val="24"/>
        </w:rPr>
        <w:t>: ,,Projekt</w:t>
      </w:r>
      <w:r w:rsidR="00F975AC" w:rsidRPr="002130F3">
        <w:rPr>
          <w:rFonts w:asciiTheme="majorHAnsi" w:eastAsia="Times New Roman" w:hAnsiTheme="majorHAnsi" w:cstheme="majorHAnsi"/>
          <w:sz w:val="24"/>
          <w:szCs w:val="24"/>
        </w:rPr>
        <w:t xml:space="preserve"> </w:t>
      </w:r>
      <w:r w:rsidRPr="002130F3">
        <w:rPr>
          <w:rFonts w:asciiTheme="majorHAnsi" w:eastAsia="Times New Roman" w:hAnsiTheme="majorHAnsi" w:cstheme="majorHAnsi"/>
          <w:sz w:val="24"/>
          <w:szCs w:val="24"/>
        </w:rPr>
        <w:t xml:space="preserve">bol </w:t>
      </w:r>
      <w:r w:rsidR="00F975AC">
        <w:rPr>
          <w:rFonts w:asciiTheme="majorHAnsi" w:eastAsia="Times New Roman" w:hAnsiTheme="majorHAnsi" w:cstheme="majorHAnsi"/>
          <w:sz w:val="24"/>
          <w:szCs w:val="24"/>
        </w:rPr>
        <w:t xml:space="preserve">spolufinancovaný </w:t>
      </w:r>
      <w:r w:rsidR="00F975AC" w:rsidRPr="002130F3">
        <w:rPr>
          <w:rFonts w:asciiTheme="majorHAnsi" w:eastAsia="Times New Roman" w:hAnsiTheme="majorHAnsi" w:cstheme="majorHAnsi"/>
          <w:sz w:val="24"/>
          <w:szCs w:val="24"/>
        </w:rPr>
        <w:t>Košick</w:t>
      </w:r>
      <w:r w:rsidR="00F975AC">
        <w:rPr>
          <w:rFonts w:asciiTheme="majorHAnsi" w:eastAsia="Times New Roman" w:hAnsiTheme="majorHAnsi" w:cstheme="majorHAnsi"/>
          <w:sz w:val="24"/>
          <w:szCs w:val="24"/>
        </w:rPr>
        <w:t>ým</w:t>
      </w:r>
      <w:r w:rsidR="00F975AC" w:rsidRPr="002130F3">
        <w:rPr>
          <w:rFonts w:asciiTheme="majorHAnsi" w:eastAsia="Times New Roman" w:hAnsiTheme="majorHAnsi" w:cstheme="majorHAnsi"/>
          <w:sz w:val="24"/>
          <w:szCs w:val="24"/>
        </w:rPr>
        <w:t xml:space="preserve"> samosprávn</w:t>
      </w:r>
      <w:r w:rsidR="00F975AC">
        <w:rPr>
          <w:rFonts w:asciiTheme="majorHAnsi" w:eastAsia="Times New Roman" w:hAnsiTheme="majorHAnsi" w:cstheme="majorHAnsi"/>
          <w:sz w:val="24"/>
          <w:szCs w:val="24"/>
        </w:rPr>
        <w:t>ym</w:t>
      </w:r>
      <w:r w:rsidR="00F975AC" w:rsidRPr="002130F3">
        <w:rPr>
          <w:rFonts w:asciiTheme="majorHAnsi" w:eastAsia="Times New Roman" w:hAnsiTheme="majorHAnsi" w:cstheme="majorHAnsi"/>
          <w:sz w:val="24"/>
          <w:szCs w:val="24"/>
        </w:rPr>
        <w:t xml:space="preserve"> </w:t>
      </w:r>
      <w:r w:rsidRPr="002130F3">
        <w:rPr>
          <w:rFonts w:asciiTheme="majorHAnsi" w:eastAsia="Times New Roman" w:hAnsiTheme="majorHAnsi" w:cstheme="majorHAnsi"/>
          <w:sz w:val="24"/>
          <w:szCs w:val="24"/>
        </w:rPr>
        <w:t>kraj</w:t>
      </w:r>
      <w:r w:rsidR="00F975AC">
        <w:rPr>
          <w:rFonts w:asciiTheme="majorHAnsi" w:eastAsia="Times New Roman" w:hAnsiTheme="majorHAnsi" w:cstheme="majorHAnsi"/>
          <w:sz w:val="24"/>
          <w:szCs w:val="24"/>
        </w:rPr>
        <w:t>om</w:t>
      </w:r>
      <w:r w:rsidRPr="002130F3">
        <w:rPr>
          <w:rFonts w:asciiTheme="majorHAnsi" w:eastAsia="Times New Roman" w:hAnsiTheme="majorHAnsi" w:cstheme="majorHAnsi"/>
          <w:sz w:val="24"/>
          <w:szCs w:val="24"/>
        </w:rPr>
        <w:t xml:space="preserve"> z programu Terra Incognita.</w:t>
      </w:r>
      <w:r w:rsidR="00F975AC">
        <w:rPr>
          <w:rFonts w:asciiTheme="majorHAnsi" w:eastAsia="Times New Roman" w:hAnsiTheme="majorHAnsi" w:cstheme="majorHAnsi"/>
          <w:sz w:val="24"/>
          <w:szCs w:val="24"/>
        </w:rPr>
        <w:t>“.</w:t>
      </w:r>
    </w:p>
    <w:p w14:paraId="0000005D"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Informačné predmety vytvorené a využívané v súvislosti s projektom musia obsahovať logo Košického samosprávneho kraja a Košice Región Turizmus.</w:t>
      </w:r>
      <w:r w:rsidRPr="002130F3">
        <w:rPr>
          <w:rFonts w:asciiTheme="majorHAnsi" w:eastAsia="Times New Roman" w:hAnsiTheme="majorHAnsi" w:cstheme="majorHAnsi"/>
          <w:b/>
          <w:color w:val="000000"/>
          <w:sz w:val="24"/>
          <w:szCs w:val="24"/>
        </w:rPr>
        <w:t xml:space="preserve"> </w:t>
      </w:r>
    </w:p>
    <w:p w14:paraId="0000005E" w14:textId="66D864B5"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 xml:space="preserve">Tlačené a elektronické publikácie (publikácie, brožúry, letáky, plagáty, knihy, pozvánky a pod.) vytvorené a využívané v súvislosti s projektom musia obsahovať logo Košického samosprávneho kraja, Košice Región Turizmus a informáciu, že: </w:t>
      </w:r>
      <w:r w:rsidRPr="002130F3">
        <w:rPr>
          <w:rFonts w:asciiTheme="majorHAnsi" w:eastAsia="Times New Roman" w:hAnsiTheme="majorHAnsi" w:cstheme="majorHAnsi"/>
          <w:i/>
          <w:sz w:val="24"/>
          <w:szCs w:val="24"/>
        </w:rPr>
        <w:t>„Projekt bol spolufinancovaný Košickým samosprávnym krajom z programu Terra Incognita.“</w:t>
      </w:r>
      <w:r w:rsidR="00AA4CAE">
        <w:rPr>
          <w:rFonts w:asciiTheme="majorHAnsi" w:eastAsia="Times New Roman" w:hAnsiTheme="majorHAnsi" w:cstheme="majorHAnsi"/>
          <w:i/>
          <w:sz w:val="24"/>
          <w:szCs w:val="24"/>
        </w:rPr>
        <w:t>.</w:t>
      </w:r>
    </w:p>
    <w:p w14:paraId="0000005F" w14:textId="169C4F52"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 xml:space="preserve">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Terra Incognita), výšku dotácie, dobu trvania projektu, hlavné výstupy projektu, logá Košického samosprávneho kraja a Košice Región Turizmus, hypertextové prepojenie s odkazom na stránku programu </w:t>
      </w:r>
      <w:hyperlink r:id="rId8">
        <w:r w:rsidRPr="002130F3">
          <w:rPr>
            <w:rFonts w:asciiTheme="majorHAnsi" w:eastAsia="Times New Roman" w:hAnsiTheme="majorHAnsi" w:cstheme="majorHAnsi"/>
            <w:color w:val="1155CC"/>
            <w:sz w:val="24"/>
            <w:szCs w:val="24"/>
            <w:u w:val="single"/>
          </w:rPr>
          <w:t>www.kosiceregion.com</w:t>
        </w:r>
      </w:hyperlink>
      <w:r w:rsidRPr="002130F3">
        <w:rPr>
          <w:rFonts w:asciiTheme="majorHAnsi" w:eastAsia="Times New Roman" w:hAnsiTheme="majorHAnsi" w:cstheme="majorHAnsi"/>
          <w:sz w:val="24"/>
          <w:szCs w:val="24"/>
        </w:rPr>
        <w:t xml:space="preserve">, </w:t>
      </w:r>
      <w:hyperlink r:id="rId9">
        <w:r w:rsidRPr="002130F3">
          <w:rPr>
            <w:rFonts w:asciiTheme="majorHAnsi" w:eastAsia="Times New Roman" w:hAnsiTheme="majorHAnsi" w:cstheme="majorHAnsi"/>
            <w:sz w:val="24"/>
            <w:szCs w:val="24"/>
          </w:rPr>
          <w:t>www.vucke.sk</w:t>
        </w:r>
      </w:hyperlink>
      <w:r w:rsidRPr="002130F3">
        <w:rPr>
          <w:rFonts w:asciiTheme="majorHAnsi" w:eastAsia="Times New Roman" w:hAnsiTheme="majorHAnsi" w:cstheme="majorHAnsi"/>
          <w:sz w:val="24"/>
          <w:szCs w:val="24"/>
        </w:rPr>
        <w:t xml:space="preserve"> a www.terraincognita.sk a informáciu o tom, že </w:t>
      </w:r>
      <w:r w:rsidRPr="002130F3">
        <w:rPr>
          <w:rFonts w:asciiTheme="majorHAnsi" w:eastAsia="Times New Roman" w:hAnsiTheme="majorHAnsi" w:cstheme="majorHAnsi"/>
          <w:i/>
          <w:sz w:val="24"/>
          <w:szCs w:val="24"/>
        </w:rPr>
        <w:t>„Projekt bol spolufinancovaný Košickým samosprávnym krajom z programu Terra Incognita.“</w:t>
      </w:r>
      <w:r w:rsidR="00AA4CAE">
        <w:rPr>
          <w:rFonts w:asciiTheme="majorHAnsi" w:eastAsia="Times New Roman" w:hAnsiTheme="majorHAnsi" w:cstheme="majorHAnsi"/>
          <w:i/>
          <w:sz w:val="24"/>
          <w:szCs w:val="24"/>
        </w:rPr>
        <w:t>.</w:t>
      </w:r>
      <w:r w:rsidRPr="002130F3">
        <w:rPr>
          <w:rFonts w:asciiTheme="majorHAnsi" w:eastAsia="Times New Roman" w:hAnsiTheme="majorHAnsi" w:cstheme="majorHAnsi"/>
          <w:i/>
          <w:sz w:val="24"/>
          <w:szCs w:val="24"/>
        </w:rPr>
        <w:t xml:space="preserve"> </w:t>
      </w:r>
    </w:p>
    <w:p w14:paraId="00000060"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V prípade, ak prijímateľ zverejní príspevok o projekte na sociálnych médiách (facebook, instagram, atď.), je povinný označiť zdroj financovania projektu nasledovne: #rozhybanykraj #krajsveta #kosiceregion.</w:t>
      </w:r>
    </w:p>
    <w:p w14:paraId="00000061" w14:textId="455E5D0B"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Prijímateľ je povinný zabezpečiť adekvátnu vizibilitu poskytovateľa dotácie a sprostredkovateľského orgánu uvedením ich l</w:t>
      </w:r>
      <w:r w:rsidR="00D93854">
        <w:rPr>
          <w:rFonts w:asciiTheme="majorHAnsi" w:eastAsia="Times New Roman" w:hAnsiTheme="majorHAnsi" w:cstheme="majorHAnsi"/>
          <w:sz w:val="24"/>
          <w:szCs w:val="24"/>
        </w:rPr>
        <w:t>o</w:t>
      </w:r>
      <w:r w:rsidRPr="002130F3">
        <w:rPr>
          <w:rFonts w:asciiTheme="majorHAnsi" w:eastAsia="Times New Roman" w:hAnsiTheme="majorHAnsi" w:cstheme="majorHAnsi"/>
          <w:sz w:val="24"/>
          <w:szCs w:val="24"/>
        </w:rPr>
        <w:t>g počas podujatia (napríklad na banneroch, roll-up, beachflagoch a pod.). Návrh umiestnenia týchto prvkov je prijímateľ povinný vopred konzultovať a dohodnúť so sprostredkovateľským orgánom pred realizáciou podujatia</w:t>
      </w:r>
      <w:r w:rsidR="009C4D84" w:rsidRPr="002130F3">
        <w:rPr>
          <w:rFonts w:asciiTheme="majorHAnsi" w:eastAsia="Times New Roman" w:hAnsiTheme="majorHAnsi" w:cstheme="majorHAnsi"/>
          <w:sz w:val="24"/>
          <w:szCs w:val="24"/>
        </w:rPr>
        <w:t>.</w:t>
      </w:r>
    </w:p>
    <w:p w14:paraId="00000062"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je povinný vytvoriť fotodokumentáciu z realizácie projektu. Fotodokumentácia musí obsahovať fotografie v elektronickej forme v kvalite umožňujúcej ich bezchybnú a kvalitnú tlač (min. 300 dpi), a musí byť predložená na elektronickom neprepisovateľnom médiu ako príloha vyúčtovania. </w:t>
      </w:r>
    </w:p>
    <w:p w14:paraId="00000063"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poskytuje poskytovateľovi a sprostredkovateľskému orgánu bezvýhradný súhlas na používanie fotografií na ďalšiu prezentáciu </w:t>
      </w:r>
      <w:r w:rsidRPr="002130F3">
        <w:rPr>
          <w:rFonts w:asciiTheme="majorHAnsi" w:eastAsia="Times New Roman" w:hAnsiTheme="majorHAnsi" w:cstheme="majorHAnsi"/>
          <w:sz w:val="24"/>
          <w:szCs w:val="24"/>
        </w:rPr>
        <w:t>Košického kraja, poskytovateľa dotácie a sprostredkovateľský orgán.</w:t>
      </w:r>
      <w:r w:rsidRPr="002130F3">
        <w:rPr>
          <w:rFonts w:asciiTheme="majorHAnsi" w:eastAsia="Times New Roman" w:hAnsiTheme="majorHAnsi" w:cstheme="majorHAnsi"/>
          <w:color w:val="000000"/>
          <w:sz w:val="24"/>
          <w:szCs w:val="24"/>
        </w:rPr>
        <w:t xml:space="preserve"> </w:t>
      </w:r>
    </w:p>
    <w:p w14:paraId="00000064"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zabezpečí, aby akékoľvek tlačené, vizuálne a publikačné materiály pripravené v súvislosti s propagáciou podporeného projektu boli predložené sprostredkovateľskému orgánu na posúdenie jeden pracovný týždeň pred ich samotnou realizáciou (výrobou).</w:t>
      </w:r>
    </w:p>
    <w:p w14:paraId="00000065" w14:textId="059BAEEC"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Prijímateľ je povinný vo všetkých písomných materiáloch (publikáciách) a verejných vystúpeniach, ktoré sa priamo vzťahujú k podporenému projektu, uvádzať: </w:t>
      </w:r>
      <w:r w:rsidRPr="002130F3">
        <w:rPr>
          <w:rFonts w:asciiTheme="majorHAnsi" w:eastAsia="Times New Roman" w:hAnsiTheme="majorHAnsi" w:cstheme="majorHAnsi"/>
          <w:i/>
          <w:sz w:val="24"/>
          <w:szCs w:val="24"/>
        </w:rPr>
        <w:t>„Projekt bol spolufinancovaný Košickým samosprávnym krajom z programu Terra Incognita.“</w:t>
      </w:r>
      <w:r w:rsidR="00AA4CAE">
        <w:rPr>
          <w:rFonts w:asciiTheme="majorHAnsi" w:eastAsia="Times New Roman" w:hAnsiTheme="majorHAnsi" w:cstheme="majorHAnsi"/>
          <w:i/>
          <w:sz w:val="24"/>
          <w:szCs w:val="24"/>
        </w:rPr>
        <w:t>.</w:t>
      </w:r>
      <w:r w:rsidRPr="002130F3">
        <w:rPr>
          <w:rFonts w:asciiTheme="majorHAnsi" w:eastAsia="Times New Roman" w:hAnsiTheme="majorHAnsi" w:cstheme="majorHAnsi"/>
          <w:i/>
          <w:color w:val="000000"/>
          <w:sz w:val="24"/>
          <w:szCs w:val="24"/>
        </w:rPr>
        <w:t xml:space="preserve"> </w:t>
      </w:r>
    </w:p>
    <w:p w14:paraId="00000066" w14:textId="77777777" w:rsidR="00E0696F" w:rsidRPr="002130F3" w:rsidRDefault="00821345" w:rsidP="0090219D">
      <w:pPr>
        <w:pStyle w:val="Odsekzoznamu"/>
        <w:numPr>
          <w:ilvl w:val="0"/>
          <w:numId w:val="29"/>
        </w:numPr>
        <w:pBdr>
          <w:top w:val="nil"/>
          <w:left w:val="nil"/>
          <w:bottom w:val="nil"/>
          <w:right w:val="nil"/>
          <w:between w:val="nil"/>
        </w:pBd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 xml:space="preserve">Slávnostné uvedenie, otvorenie, spustenie, tlačovú besedu, respektíve podobnú aktivitu, je prijímateľ povinný písomne oznámiť sprostredkovateľskému orgánu a tiež poskytovateľovi aspoň 15 dní vopred. </w:t>
      </w:r>
    </w:p>
    <w:p w14:paraId="0000006A" w14:textId="43E57EC7" w:rsidR="00E0696F" w:rsidRPr="002130F3" w:rsidRDefault="00821345" w:rsidP="0090219D">
      <w:pPr>
        <w:pStyle w:val="Odsekzoznamu"/>
        <w:numPr>
          <w:ilvl w:val="0"/>
          <w:numId w:val="29"/>
        </w:numPr>
        <w:spacing w:after="0" w:line="240" w:lineRule="auto"/>
        <w:ind w:left="360"/>
        <w:jc w:val="both"/>
        <w:rPr>
          <w:rFonts w:asciiTheme="majorHAnsi" w:hAnsiTheme="majorHAnsi" w:cstheme="majorHAnsi"/>
        </w:rPr>
      </w:pPr>
      <w:r w:rsidRPr="002130F3">
        <w:rPr>
          <w:rFonts w:asciiTheme="majorHAnsi" w:eastAsia="Times New Roman" w:hAnsiTheme="majorHAnsi" w:cstheme="majorHAnsi"/>
          <w:sz w:val="24"/>
          <w:szCs w:val="24"/>
        </w:rPr>
        <w:t xml:space="preserve">Používanie loga Košického samosprávneho kraja a Košice Región Turizmus usmerňuje Manuál pre informovanie a publicitu </w:t>
      </w:r>
      <w:r w:rsidR="0082739A">
        <w:rPr>
          <w:rFonts w:asciiTheme="majorHAnsi" w:eastAsia="Times New Roman" w:hAnsiTheme="majorHAnsi" w:cstheme="majorHAnsi"/>
          <w:sz w:val="24"/>
          <w:szCs w:val="24"/>
        </w:rPr>
        <w:t xml:space="preserve">v rámci programu Terra Incognita </w:t>
      </w:r>
      <w:r w:rsidR="00AA4CAE">
        <w:rPr>
          <w:rFonts w:asciiTheme="majorHAnsi" w:eastAsia="Times New Roman" w:hAnsiTheme="majorHAnsi" w:cstheme="majorHAnsi"/>
          <w:sz w:val="24"/>
          <w:szCs w:val="24"/>
        </w:rPr>
        <w:t xml:space="preserve">v roku 2023 </w:t>
      </w:r>
      <w:r w:rsidRPr="002130F3">
        <w:rPr>
          <w:rFonts w:asciiTheme="majorHAnsi" w:eastAsia="Times New Roman" w:hAnsiTheme="majorHAnsi" w:cstheme="majorHAnsi"/>
          <w:sz w:val="24"/>
          <w:szCs w:val="24"/>
        </w:rPr>
        <w:t>pre oblasť podpory: 1. Podpora podujatí s dôrazom na rozvoj cestovného ruchu. Logotyp sa môže používať len v uvedených tvaroch a farebných riešeniach. Je zakázané používať logotyp v iných formátoch (tvarovo a farebne), aby nedošlo k jeho zámene alebo zneváženiu.</w:t>
      </w:r>
    </w:p>
    <w:p w14:paraId="185D09C7" w14:textId="07D994A2" w:rsidR="00B044E5" w:rsidRDefault="00B044E5" w:rsidP="00282236">
      <w:pPr>
        <w:pBdr>
          <w:top w:val="nil"/>
          <w:left w:val="nil"/>
          <w:bottom w:val="nil"/>
          <w:right w:val="nil"/>
          <w:between w:val="nil"/>
        </w:pBdr>
        <w:spacing w:after="0" w:line="240" w:lineRule="auto"/>
        <w:rPr>
          <w:rFonts w:asciiTheme="majorHAnsi" w:eastAsia="Times New Roman" w:hAnsiTheme="majorHAnsi" w:cstheme="majorHAnsi"/>
          <w:b/>
          <w:color w:val="000000"/>
          <w:sz w:val="24"/>
          <w:szCs w:val="24"/>
        </w:rPr>
      </w:pPr>
    </w:p>
    <w:p w14:paraId="0000006C" w14:textId="382902CB" w:rsidR="00E0696F" w:rsidRPr="002130F3" w:rsidRDefault="00821345">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2130F3">
        <w:rPr>
          <w:rFonts w:asciiTheme="majorHAnsi" w:eastAsia="Times New Roman" w:hAnsiTheme="majorHAnsi" w:cstheme="majorHAnsi"/>
          <w:b/>
          <w:color w:val="000000"/>
          <w:sz w:val="24"/>
          <w:szCs w:val="24"/>
        </w:rPr>
        <w:lastRenderedPageBreak/>
        <w:t>Článok V</w:t>
      </w:r>
    </w:p>
    <w:p w14:paraId="0000006D" w14:textId="77777777" w:rsidR="00E0696F" w:rsidRPr="002130F3" w:rsidRDefault="00821345">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2130F3">
        <w:rPr>
          <w:rFonts w:asciiTheme="majorHAnsi" w:eastAsia="Times New Roman" w:hAnsiTheme="majorHAnsi" w:cstheme="majorHAnsi"/>
          <w:b/>
          <w:color w:val="000000"/>
          <w:sz w:val="24"/>
          <w:szCs w:val="24"/>
        </w:rPr>
        <w:t>Práva a povinnosti zmluvných strán a sankcie</w:t>
      </w:r>
    </w:p>
    <w:p w14:paraId="0000006E" w14:textId="77777777" w:rsidR="00E0696F" w:rsidRPr="002130F3" w:rsidRDefault="00E0696F">
      <w:pPr>
        <w:pBdr>
          <w:top w:val="nil"/>
          <w:left w:val="nil"/>
          <w:bottom w:val="nil"/>
          <w:right w:val="nil"/>
          <w:between w:val="nil"/>
        </w:pBdr>
        <w:spacing w:after="0" w:line="240" w:lineRule="auto"/>
        <w:rPr>
          <w:rFonts w:asciiTheme="majorHAnsi" w:eastAsia="Times New Roman" w:hAnsiTheme="majorHAnsi" w:cstheme="majorHAnsi"/>
          <w:color w:val="000000"/>
          <w:sz w:val="24"/>
          <w:szCs w:val="24"/>
        </w:rPr>
      </w:pPr>
    </w:p>
    <w:p w14:paraId="0000006F" w14:textId="77777777" w:rsidR="00E0696F" w:rsidRPr="002130F3" w:rsidRDefault="00821345">
      <w:pPr>
        <w:numPr>
          <w:ilvl w:val="0"/>
          <w:numId w:val="27"/>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Práva a povinnosti obsiahnuté v tejto zmluve nie je prijímateľ oprávnený previesť na tretie osoby.</w:t>
      </w:r>
    </w:p>
    <w:p w14:paraId="00000070" w14:textId="7492E09D" w:rsidR="00E0696F" w:rsidRPr="002130F3" w:rsidRDefault="00821345">
      <w:pPr>
        <w:numPr>
          <w:ilvl w:val="0"/>
          <w:numId w:val="27"/>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zabezpečí, aby moderátor v priebehu podujatia približne v hodinovom rozmedzí informoval návštevníkov o podpore podujatia nasledovnou vetou „</w:t>
      </w:r>
      <w:r w:rsidRPr="002130F3">
        <w:rPr>
          <w:rFonts w:asciiTheme="majorHAnsi" w:eastAsia="Times New Roman" w:hAnsiTheme="majorHAnsi" w:cstheme="majorHAnsi"/>
          <w:i/>
          <w:color w:val="000000"/>
          <w:sz w:val="24"/>
          <w:szCs w:val="24"/>
        </w:rPr>
        <w:t>Toto podujatie sa koná aj vďaka podpore Košického samosprávneho kraja v rámci programu Terra Incognita</w:t>
      </w:r>
      <w:r w:rsidR="00C94042">
        <w:rPr>
          <w:rFonts w:asciiTheme="majorHAnsi" w:eastAsia="Times New Roman" w:hAnsiTheme="majorHAnsi" w:cstheme="majorHAnsi"/>
          <w:i/>
          <w:color w:val="000000"/>
          <w:sz w:val="24"/>
          <w:szCs w:val="24"/>
        </w:rPr>
        <w:t>.</w:t>
      </w:r>
      <w:r w:rsidRPr="002130F3">
        <w:rPr>
          <w:rFonts w:asciiTheme="majorHAnsi" w:eastAsia="Times New Roman" w:hAnsiTheme="majorHAnsi" w:cstheme="majorHAnsi"/>
          <w:i/>
          <w:color w:val="000000"/>
          <w:sz w:val="24"/>
          <w:szCs w:val="24"/>
        </w:rPr>
        <w:t>“.</w:t>
      </w:r>
    </w:p>
    <w:p w14:paraId="00000071" w14:textId="41BFE178" w:rsidR="00E0696F" w:rsidRPr="00575449" w:rsidRDefault="00821345">
      <w:pPr>
        <w:numPr>
          <w:ilvl w:val="0"/>
          <w:numId w:val="27"/>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sz w:val="24"/>
          <w:szCs w:val="24"/>
        </w:rPr>
      </w:pPr>
      <w:r w:rsidRPr="00575449">
        <w:rPr>
          <w:rFonts w:asciiTheme="majorHAnsi" w:eastAsia="Times New Roman" w:hAnsiTheme="majorHAnsi" w:cstheme="majorHAnsi"/>
          <w:sz w:val="24"/>
          <w:szCs w:val="24"/>
        </w:rPr>
        <w:t>Prijímateľ zabezpečí v priestoroch, kde sa p</w:t>
      </w:r>
      <w:r w:rsidRPr="00447774">
        <w:rPr>
          <w:rFonts w:asciiTheme="majorHAnsi" w:eastAsia="Times New Roman" w:hAnsiTheme="majorHAnsi" w:cstheme="majorHAnsi"/>
          <w:sz w:val="24"/>
          <w:szCs w:val="24"/>
        </w:rPr>
        <w:t>odujatie koná primeranú vizibilitu p</w:t>
      </w:r>
      <w:r w:rsidRPr="00575449">
        <w:rPr>
          <w:rFonts w:asciiTheme="majorHAnsi" w:eastAsia="Times New Roman" w:hAnsiTheme="majorHAnsi" w:cstheme="majorHAnsi"/>
          <w:sz w:val="24"/>
          <w:szCs w:val="24"/>
        </w:rPr>
        <w:t>oskytovateľa dotácie a sprostredkovateľského orgánu</w:t>
      </w:r>
      <w:r w:rsidR="00512091" w:rsidRPr="00575449">
        <w:rPr>
          <w:rFonts w:asciiTheme="majorHAnsi" w:eastAsia="Times New Roman" w:hAnsiTheme="majorHAnsi" w:cstheme="majorHAnsi"/>
          <w:sz w:val="24"/>
          <w:szCs w:val="24"/>
        </w:rPr>
        <w:t xml:space="preserve"> uvedením ich lôg počas </w:t>
      </w:r>
      <w:r w:rsidR="00512091" w:rsidRPr="00447774">
        <w:rPr>
          <w:rFonts w:asciiTheme="majorHAnsi" w:eastAsia="Times New Roman" w:hAnsiTheme="majorHAnsi" w:cstheme="majorHAnsi"/>
          <w:sz w:val="24"/>
          <w:szCs w:val="24"/>
        </w:rPr>
        <w:t>podujatia</w:t>
      </w:r>
      <w:r w:rsidRPr="00447774">
        <w:rPr>
          <w:rFonts w:asciiTheme="majorHAnsi" w:eastAsia="Times New Roman" w:hAnsiTheme="majorHAnsi" w:cstheme="majorHAnsi"/>
          <w:sz w:val="24"/>
          <w:szCs w:val="24"/>
        </w:rPr>
        <w:t xml:space="preserve"> napríklad v podobe bannerov, roll-upov</w:t>
      </w:r>
      <w:r w:rsidR="00512091" w:rsidRPr="00447774">
        <w:rPr>
          <w:rFonts w:asciiTheme="majorHAnsi" w:eastAsia="Times New Roman" w:hAnsiTheme="majorHAnsi" w:cstheme="majorHAnsi"/>
          <w:sz w:val="24"/>
          <w:szCs w:val="24"/>
        </w:rPr>
        <w:t>, beachflagoch a pod.</w:t>
      </w:r>
      <w:r w:rsidRPr="00447774">
        <w:rPr>
          <w:rFonts w:asciiTheme="majorHAnsi" w:eastAsia="Times New Roman" w:hAnsiTheme="majorHAnsi" w:cstheme="majorHAnsi"/>
          <w:sz w:val="24"/>
          <w:szCs w:val="24"/>
        </w:rPr>
        <w:t>.</w:t>
      </w:r>
      <w:r w:rsidRPr="00447774">
        <w:rPr>
          <w:rFonts w:asciiTheme="majorHAnsi" w:hAnsiTheme="majorHAnsi" w:cstheme="majorHAnsi"/>
          <w:sz w:val="24"/>
          <w:szCs w:val="24"/>
        </w:rPr>
        <w:t xml:space="preserve"> </w:t>
      </w:r>
      <w:r w:rsidR="00512091" w:rsidRPr="00447774">
        <w:rPr>
          <w:rFonts w:asciiTheme="majorHAnsi" w:hAnsiTheme="majorHAnsi" w:cstheme="majorHAnsi"/>
          <w:sz w:val="24"/>
          <w:szCs w:val="24"/>
        </w:rPr>
        <w:t>Návrh umiestnenia týchto prvkov je prijímateľ povinný vopred</w:t>
      </w:r>
      <w:r w:rsidR="00512091" w:rsidRPr="00575449">
        <w:rPr>
          <w:rFonts w:asciiTheme="majorHAnsi" w:hAnsiTheme="majorHAnsi" w:cstheme="majorHAnsi"/>
          <w:sz w:val="24"/>
          <w:szCs w:val="24"/>
        </w:rPr>
        <w:t xml:space="preserve"> konzultovať a dohodnúť so sprostredko</w:t>
      </w:r>
      <w:r w:rsidR="00512091" w:rsidRPr="00447774">
        <w:rPr>
          <w:rFonts w:asciiTheme="majorHAnsi" w:hAnsiTheme="majorHAnsi" w:cstheme="majorHAnsi"/>
          <w:sz w:val="24"/>
          <w:szCs w:val="24"/>
        </w:rPr>
        <w:t>vateľským orgánom pred realizáciou podujatia.</w:t>
      </w:r>
    </w:p>
    <w:p w14:paraId="00000072" w14:textId="77777777" w:rsidR="00E0696F" w:rsidRPr="002130F3" w:rsidRDefault="00821345">
      <w:pPr>
        <w:numPr>
          <w:ilvl w:val="0"/>
          <w:numId w:val="27"/>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sz w:val="24"/>
          <w:szCs w:val="24"/>
        </w:rPr>
        <w:t>Prijímateľ sa zaväzuje, že po dohode so sprostredkovateľským orgánom, vytvorí na podujatí na sprostredkovateľským orgánom schválenom mieste priestor na propagáciu Košického samosprávneho kraja, priestor na umiestnenie prezentačného stánku za účelom prezentácie propagačných materiálov Košického samosprávneho kraja  a zabezpečí stravu pre personál v prezentačnom stánku</w:t>
      </w:r>
      <w:r w:rsidRPr="002130F3">
        <w:rPr>
          <w:rFonts w:asciiTheme="majorHAnsi" w:eastAsia="Times New Roman" w:hAnsiTheme="majorHAnsi" w:cstheme="majorHAnsi"/>
          <w:color w:val="000000"/>
          <w:sz w:val="24"/>
          <w:szCs w:val="24"/>
        </w:rPr>
        <w:t xml:space="preserve">.  </w:t>
      </w:r>
    </w:p>
    <w:p w14:paraId="00000073" w14:textId="6707E09A" w:rsidR="00E0696F" w:rsidRPr="00930342" w:rsidRDefault="00821345">
      <w:pPr>
        <w:numPr>
          <w:ilvl w:val="0"/>
          <w:numId w:val="27"/>
        </w:numPr>
        <w:pBdr>
          <w:top w:val="nil"/>
          <w:left w:val="nil"/>
          <w:bottom w:val="nil"/>
          <w:right w:val="nil"/>
          <w:between w:val="nil"/>
        </w:pBdr>
        <w:tabs>
          <w:tab w:val="left" w:pos="426"/>
        </w:tabs>
        <w:spacing w:after="0" w:line="240" w:lineRule="auto"/>
        <w:ind w:left="426" w:hanging="426"/>
        <w:jc w:val="both"/>
      </w:pPr>
      <w:r w:rsidRPr="002130F3">
        <w:rPr>
          <w:rFonts w:asciiTheme="majorHAnsi" w:eastAsia="Times New Roman" w:hAnsiTheme="majorHAnsi" w:cstheme="majorHAnsi"/>
          <w:color w:val="000000"/>
          <w:sz w:val="24"/>
          <w:szCs w:val="24"/>
        </w:rPr>
        <w:t>V prípade porušenia povinností podľa čl. III ods. 3, čl. IV a V tejto zmluvy zo strany prijímateľa, je poskytovateľ oprávnený požadovať od prijímateľa zmluvnú pokutu vo výške 5 % z poskytnutej dotácie podľa čl. I. ods. 3 tejto zmluvy za každé jedno porušenie povinnosti</w:t>
      </w:r>
      <w:r w:rsidR="00447774">
        <w:rPr>
          <w:rFonts w:asciiTheme="majorHAnsi" w:eastAsia="Times New Roman" w:hAnsiTheme="majorHAnsi" w:cstheme="majorHAnsi"/>
          <w:color w:val="000000"/>
          <w:sz w:val="24"/>
          <w:szCs w:val="24"/>
        </w:rPr>
        <w:t xml:space="preserve">, a to aj opakovane, maximálne však do výšky poskytnutej dotácie podľa </w:t>
      </w:r>
      <w:r w:rsidR="00447774">
        <w:rPr>
          <w:rFonts w:asciiTheme="majorHAnsi" w:eastAsia="Times New Roman" w:hAnsiTheme="majorHAnsi" w:cstheme="majorHAnsi"/>
          <w:color w:val="000000"/>
          <w:sz w:val="24"/>
          <w:szCs w:val="24"/>
        </w:rPr>
        <w:br/>
        <w:t>čl. I ods. 3 tejto zmluvy</w:t>
      </w:r>
      <w:r w:rsidRPr="002130F3">
        <w:rPr>
          <w:rFonts w:asciiTheme="majorHAnsi" w:eastAsia="Times New Roman" w:hAnsiTheme="majorHAnsi" w:cstheme="majorHAnsi"/>
          <w:color w:val="000000"/>
          <w:sz w:val="24"/>
          <w:szCs w:val="24"/>
        </w:rPr>
        <w:t>. Zaplatením zmluvnej pokuty nie je dotknuté právo na náhradu škody spôsobenej porušením povinnosti, pre prípad porušenia ktorej bola dohodnutá</w:t>
      </w:r>
      <w:r>
        <w:rPr>
          <w:rFonts w:ascii="Times New Roman" w:eastAsia="Times New Roman" w:hAnsi="Times New Roman" w:cs="Times New Roman"/>
          <w:color w:val="000000"/>
          <w:sz w:val="24"/>
          <w:szCs w:val="24"/>
        </w:rPr>
        <w:t xml:space="preserve">. </w:t>
      </w:r>
    </w:p>
    <w:p w14:paraId="00000075" w14:textId="4B75F592" w:rsidR="00E0696F" w:rsidRPr="00282236" w:rsidRDefault="00ED4BA5" w:rsidP="00282236">
      <w:pPr>
        <w:pStyle w:val="v1v1p1"/>
        <w:numPr>
          <w:ilvl w:val="0"/>
          <w:numId w:val="27"/>
        </w:numPr>
        <w:ind w:left="360"/>
        <w:jc w:val="both"/>
        <w:rPr>
          <w:rFonts w:asciiTheme="majorHAnsi" w:hAnsiTheme="majorHAnsi" w:cstheme="majorHAnsi"/>
          <w:szCs w:val="20"/>
        </w:rPr>
      </w:pPr>
      <w:r w:rsidRPr="005E2377">
        <w:rPr>
          <w:rStyle w:val="v1v1s1"/>
          <w:rFonts w:asciiTheme="majorHAnsi" w:hAnsiTheme="majorHAnsi" w:cstheme="majorHAnsi"/>
          <w:iCs/>
          <w:szCs w:val="20"/>
        </w:rPr>
        <w:t>Prijímateľ je povinný prijať vhodné pokyny a mechanizmy na zabezpečenie predchádzaniu porušovania ustanovení zákona č. 181/2014 Z. z. o volebnej kampani a o zmene a doplnení zákona č. 85/2005 Z. z. o politických stranách a politických hnutiach v znení neskorších predpisov v znení neskorších predpisov a ich dodržiavania tak, aby bolo osobám zúčastňujúcim sa podujatia zakázané priniesť politické propagačné a komerčné predmety akejkoľvek politickej povahy, vrátane transparentov, nápisov, letákov, darčekov, symbolov a materiálov a ďalej, že žiadna osoba nachádzajúca sa v mieste konania, vrátane bezprostrednej blízkosti tohto miesta, nesmie spolupracovať na skrytej politickej reklame, vystavovať politické nápisy, predávať tovary alebo služby, mať oblečené alebo rozdávať politické reklamné a iné politické propagačné materiály, ani sa zúčastňovať akýchkoľvek aktivít, ktoré môžu porušovať právne predpisy, obchádzať ich alebo sú inak nevhodné.</w:t>
      </w:r>
    </w:p>
    <w:p w14:paraId="00000076" w14:textId="77777777" w:rsidR="00E0696F" w:rsidRPr="00FC5178" w:rsidRDefault="00821345">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FC5178">
        <w:rPr>
          <w:rFonts w:asciiTheme="majorHAnsi" w:eastAsia="Times New Roman" w:hAnsiTheme="majorHAnsi" w:cstheme="majorHAnsi"/>
          <w:b/>
          <w:color w:val="000000"/>
          <w:sz w:val="24"/>
          <w:szCs w:val="24"/>
        </w:rPr>
        <w:t xml:space="preserve">Článok VI </w:t>
      </w:r>
    </w:p>
    <w:p w14:paraId="00000077" w14:textId="77777777" w:rsidR="00E0696F" w:rsidRPr="00FC5178" w:rsidRDefault="00821345">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FC5178">
        <w:rPr>
          <w:rFonts w:asciiTheme="majorHAnsi" w:eastAsia="Times New Roman" w:hAnsiTheme="majorHAnsi" w:cstheme="majorHAnsi"/>
          <w:b/>
          <w:color w:val="000000"/>
          <w:sz w:val="24"/>
          <w:szCs w:val="24"/>
        </w:rPr>
        <w:t>Priebežná hodnotiaca správa a priebežné vyúčtovanie</w:t>
      </w:r>
    </w:p>
    <w:p w14:paraId="00000078" w14:textId="77777777" w:rsidR="00E0696F" w:rsidRPr="00FC5178" w:rsidRDefault="00E0696F">
      <w:pPr>
        <w:pBdr>
          <w:top w:val="nil"/>
          <w:left w:val="nil"/>
          <w:bottom w:val="nil"/>
          <w:right w:val="nil"/>
          <w:between w:val="nil"/>
        </w:pBdr>
        <w:tabs>
          <w:tab w:val="left" w:pos="426"/>
        </w:tabs>
        <w:spacing w:after="0" w:line="240" w:lineRule="auto"/>
        <w:jc w:val="both"/>
        <w:rPr>
          <w:rFonts w:asciiTheme="majorHAnsi" w:eastAsia="Times New Roman" w:hAnsiTheme="majorHAnsi" w:cstheme="majorHAnsi"/>
          <w:b/>
          <w:sz w:val="24"/>
          <w:szCs w:val="24"/>
        </w:rPr>
      </w:pPr>
    </w:p>
    <w:p w14:paraId="00000079" w14:textId="77777777" w:rsidR="00E0696F" w:rsidRPr="002130F3" w:rsidRDefault="00821345" w:rsidP="002130F3">
      <w:pPr>
        <w:pStyle w:val="Odsekzoznamu"/>
        <w:numPr>
          <w:ilvl w:val="0"/>
          <w:numId w:val="30"/>
        </w:numPr>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 xml:space="preserve">V súlade s článkom V VZN je prijímateľ povinný vypracovať a predložiť priebežnú hodnotiacu správu a priebežné vyúčtovanie hneď po vyčerpaní prvej časti preddavku. </w:t>
      </w:r>
    </w:p>
    <w:p w14:paraId="0000007A" w14:textId="77777777" w:rsidR="00E0696F" w:rsidRPr="002130F3" w:rsidRDefault="00821345" w:rsidP="002130F3">
      <w:pPr>
        <w:pStyle w:val="Odsekzoznamu"/>
        <w:numPr>
          <w:ilvl w:val="0"/>
          <w:numId w:val="30"/>
        </w:numPr>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sz w:val="24"/>
          <w:szCs w:val="24"/>
        </w:rPr>
        <w:t>Priebežnú hodnotiacu správu realizuje príjemca elektronicky v aplikácii E-grant  dostupnej na</w:t>
      </w:r>
      <w:hyperlink r:id="rId10">
        <w:r w:rsidRPr="002130F3">
          <w:rPr>
            <w:rFonts w:asciiTheme="majorHAnsi" w:eastAsia="Times New Roman" w:hAnsiTheme="majorHAnsi" w:cstheme="majorHAnsi"/>
            <w:sz w:val="24"/>
            <w:szCs w:val="24"/>
          </w:rPr>
          <w:t xml:space="preserve"> https://terraincognita.egrant.sk/</w:t>
        </w:r>
      </w:hyperlink>
      <w:r w:rsidRPr="002130F3">
        <w:rPr>
          <w:rFonts w:asciiTheme="majorHAnsi" w:eastAsia="Times New Roman" w:hAnsiTheme="majorHAnsi" w:cstheme="majorHAnsi"/>
          <w:sz w:val="24"/>
          <w:szCs w:val="24"/>
        </w:rPr>
        <w:t xml:space="preserve"> a následne vypĺňa priebežné  vyúčtovanie  vo formulári dostupnom v samotnom E-grante alebo na stránke </w:t>
      </w:r>
      <w:hyperlink r:id="rId11">
        <w:r w:rsidRPr="002130F3">
          <w:rPr>
            <w:rFonts w:asciiTheme="majorHAnsi" w:eastAsia="Times New Roman" w:hAnsiTheme="majorHAnsi" w:cstheme="majorHAnsi"/>
            <w:sz w:val="24"/>
            <w:szCs w:val="24"/>
          </w:rPr>
          <w:t xml:space="preserve"> https://terraincognita.egrant.sk/</w:t>
        </w:r>
      </w:hyperlink>
      <w:r w:rsidRPr="002130F3">
        <w:rPr>
          <w:rFonts w:asciiTheme="majorHAnsi" w:eastAsia="Times New Roman" w:hAnsiTheme="majorHAnsi" w:cstheme="majorHAnsi"/>
          <w:sz w:val="24"/>
          <w:szCs w:val="24"/>
        </w:rPr>
        <w:t xml:space="preserve">, ktoré nahrá do aplikácie E-grant.  </w:t>
      </w:r>
    </w:p>
    <w:p w14:paraId="0000007B" w14:textId="77777777" w:rsidR="00E0696F" w:rsidRPr="002130F3" w:rsidRDefault="00821345" w:rsidP="002130F3">
      <w:pPr>
        <w:pStyle w:val="Odsekzoznamu"/>
        <w:numPr>
          <w:ilvl w:val="0"/>
          <w:numId w:val="30"/>
        </w:numPr>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lastRenderedPageBreak/>
        <w:t>Po vyplnení formulárov v aplikácii Egrant prijímateľ vytlačí Priebežnú hodnotiacu správu a </w:t>
      </w:r>
      <w:r w:rsidRPr="002130F3">
        <w:rPr>
          <w:rFonts w:asciiTheme="majorHAnsi" w:eastAsia="Times New Roman" w:hAnsiTheme="majorHAnsi" w:cstheme="majorHAnsi"/>
          <w:sz w:val="24"/>
          <w:szCs w:val="24"/>
        </w:rPr>
        <w:t>P</w:t>
      </w:r>
      <w:r w:rsidRPr="002130F3">
        <w:rPr>
          <w:rFonts w:asciiTheme="majorHAnsi" w:eastAsia="Times New Roman" w:hAnsiTheme="majorHAnsi" w:cstheme="majorHAnsi"/>
          <w:color w:val="000000"/>
          <w:sz w:val="24"/>
          <w:szCs w:val="24"/>
        </w:rPr>
        <w:t xml:space="preserve">riebežné vyúčtovanie a predloží: </w:t>
      </w:r>
    </w:p>
    <w:p w14:paraId="0000007C" w14:textId="5F0F16D2" w:rsidR="00E0696F" w:rsidRPr="002130F3" w:rsidRDefault="00512091" w:rsidP="00315D4D">
      <w:pPr>
        <w:pStyle w:val="Odsekzoznamu"/>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w:t>
      </w:r>
      <w:r w:rsidR="00821345" w:rsidRPr="002130F3">
        <w:rPr>
          <w:rFonts w:asciiTheme="majorHAnsi" w:eastAsia="Times New Roman" w:hAnsiTheme="majorHAnsi" w:cstheme="majorHAnsi"/>
          <w:color w:val="000000"/>
          <w:sz w:val="24"/>
          <w:szCs w:val="24"/>
        </w:rPr>
        <w:t xml:space="preserve">v tlačenej forme 1x Sprostredkovateľskému orgánu na adresu: Košice Región Turizmus, </w:t>
      </w:r>
      <w:r w:rsidR="001F1F80" w:rsidRPr="001F1F80">
        <w:rPr>
          <w:rFonts w:asciiTheme="majorHAnsi" w:eastAsia="Times New Roman" w:hAnsiTheme="majorHAnsi" w:cstheme="majorHAnsi"/>
          <w:color w:val="000000"/>
          <w:sz w:val="24"/>
          <w:szCs w:val="24"/>
        </w:rPr>
        <w:t>Bačíkova 7</w:t>
      </w:r>
      <w:r w:rsidR="00821345" w:rsidRPr="002130F3">
        <w:rPr>
          <w:rFonts w:asciiTheme="majorHAnsi" w:eastAsia="Times New Roman" w:hAnsiTheme="majorHAnsi" w:cstheme="majorHAnsi"/>
          <w:color w:val="000000"/>
          <w:sz w:val="24"/>
          <w:szCs w:val="24"/>
        </w:rPr>
        <w:t>, 04001 Košice a zároveň</w:t>
      </w:r>
    </w:p>
    <w:p w14:paraId="0000007D" w14:textId="3FE0C9C4" w:rsidR="00E0696F" w:rsidRPr="002130F3" w:rsidRDefault="00512091" w:rsidP="00315D4D">
      <w:pPr>
        <w:pStyle w:val="Odsekzoznamu"/>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b)</w:t>
      </w:r>
      <w:r w:rsidR="00821345" w:rsidRPr="002130F3">
        <w:rPr>
          <w:rFonts w:asciiTheme="majorHAnsi" w:eastAsia="Times New Roman" w:hAnsiTheme="majorHAnsi" w:cstheme="majorHAnsi"/>
          <w:color w:val="000000"/>
          <w:sz w:val="24"/>
          <w:szCs w:val="24"/>
        </w:rPr>
        <w:t>v tlačenej forme 1x Poskytovateľovi na adresu: Košický samosprávny kraj, Námestie Maratónu mieru 1, 042 66 Košice.</w:t>
      </w:r>
    </w:p>
    <w:p w14:paraId="0000007E" w14:textId="3342878D" w:rsidR="00E0696F" w:rsidRPr="002130F3" w:rsidRDefault="00821345" w:rsidP="002130F3">
      <w:pPr>
        <w:pStyle w:val="Odsekzoznamu"/>
        <w:numPr>
          <w:ilvl w:val="0"/>
          <w:numId w:val="30"/>
        </w:numPr>
        <w:pBdr>
          <w:top w:val="nil"/>
          <w:left w:val="nil"/>
          <w:bottom w:val="nil"/>
          <w:right w:val="nil"/>
          <w:between w:val="nil"/>
        </w:pBdr>
        <w:tabs>
          <w:tab w:val="left" w:pos="426"/>
        </w:tabs>
        <w:spacing w:after="0" w:line="240" w:lineRule="auto"/>
        <w:ind w:left="39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 xml:space="preserve">Povinnými prílohami priebežného vyúčtovania ku každej položke vyúčtovania sú: </w:t>
      </w:r>
    </w:p>
    <w:p w14:paraId="0000007F" w14:textId="77777777" w:rsidR="00E0696F" w:rsidRPr="002130F3" w:rsidRDefault="00821345" w:rsidP="002130F3">
      <w:pPr>
        <w:pStyle w:val="Odsekzoznamu"/>
        <w:numPr>
          <w:ilvl w:val="1"/>
          <w:numId w:val="30"/>
        </w:numPr>
        <w:spacing w:after="0" w:line="240" w:lineRule="auto"/>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Kópie faktúr (príp. VPD), </w:t>
      </w:r>
    </w:p>
    <w:p w14:paraId="6BBB34BF" w14:textId="77777777" w:rsidR="002130F3" w:rsidRPr="002130F3" w:rsidRDefault="00821345" w:rsidP="002130F3">
      <w:pPr>
        <w:pStyle w:val="Odsekzoznamu"/>
        <w:numPr>
          <w:ilvl w:val="1"/>
          <w:numId w:val="30"/>
        </w:numPr>
        <w:spacing w:after="0" w:line="240" w:lineRule="auto"/>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Kópie objednávok, </w:t>
      </w:r>
    </w:p>
    <w:p w14:paraId="00000081" w14:textId="6E206478" w:rsidR="00E0696F" w:rsidRPr="002130F3" w:rsidRDefault="00821345" w:rsidP="002130F3">
      <w:pPr>
        <w:pStyle w:val="Odsekzoznamu"/>
        <w:numPr>
          <w:ilvl w:val="1"/>
          <w:numId w:val="30"/>
        </w:numPr>
        <w:spacing w:after="0" w:line="240" w:lineRule="auto"/>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Kópie zmlúv, </w:t>
      </w:r>
    </w:p>
    <w:p w14:paraId="00000082" w14:textId="77777777" w:rsidR="00E0696F" w:rsidRPr="002130F3" w:rsidRDefault="00821345" w:rsidP="002130F3">
      <w:pPr>
        <w:pStyle w:val="Odsekzoznamu"/>
        <w:numPr>
          <w:ilvl w:val="1"/>
          <w:numId w:val="30"/>
        </w:numPr>
        <w:spacing w:after="0" w:line="240" w:lineRule="auto"/>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Kópie dodacích listov, </w:t>
      </w:r>
    </w:p>
    <w:p w14:paraId="00000083" w14:textId="4E62CBA7" w:rsidR="00E0696F" w:rsidRPr="002130F3" w:rsidRDefault="00821345" w:rsidP="001F1DD2">
      <w:pPr>
        <w:pStyle w:val="Odsekzoznamu"/>
        <w:numPr>
          <w:ilvl w:val="1"/>
          <w:numId w:val="30"/>
        </w:numPr>
        <w:spacing w:after="0" w:line="240" w:lineRule="auto"/>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Kópie dokladov k verejnému obstarávaniu</w:t>
      </w:r>
      <w:r w:rsidR="00512091">
        <w:rPr>
          <w:rFonts w:asciiTheme="majorHAnsi" w:eastAsia="Times New Roman" w:hAnsiTheme="majorHAnsi" w:cstheme="majorHAnsi"/>
          <w:color w:val="000000"/>
          <w:sz w:val="24"/>
          <w:szCs w:val="24"/>
        </w:rPr>
        <w:t xml:space="preserve"> podľa pokynov v usmernení k VO</w:t>
      </w:r>
      <w:r w:rsidRPr="002130F3">
        <w:rPr>
          <w:rFonts w:asciiTheme="majorHAnsi" w:eastAsia="Times New Roman" w:hAnsiTheme="majorHAnsi" w:cstheme="majorHAnsi"/>
          <w:color w:val="000000"/>
          <w:sz w:val="24"/>
          <w:szCs w:val="24"/>
        </w:rPr>
        <w:t xml:space="preserve">, </w:t>
      </w:r>
    </w:p>
    <w:p w14:paraId="2DA92CBC" w14:textId="77777777" w:rsidR="00512091" w:rsidRPr="00315D4D" w:rsidRDefault="00821345" w:rsidP="001F1DD2">
      <w:pPr>
        <w:pStyle w:val="Odsekzoznamu"/>
        <w:numPr>
          <w:ilvl w:val="1"/>
          <w:numId w:val="30"/>
        </w:numPr>
        <w:spacing w:after="0" w:line="240" w:lineRule="auto"/>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Kópie príjemky, výdajky z evidencie majetku v</w:t>
      </w:r>
      <w:r w:rsidR="002130F3">
        <w:rPr>
          <w:rFonts w:asciiTheme="majorHAnsi" w:eastAsia="Times New Roman" w:hAnsiTheme="majorHAnsi" w:cstheme="majorHAnsi"/>
          <w:color w:val="000000"/>
          <w:sz w:val="24"/>
          <w:szCs w:val="24"/>
        </w:rPr>
        <w:t> prípade kapitálových výdavkov</w:t>
      </w:r>
      <w:r w:rsidR="00512091">
        <w:rPr>
          <w:rFonts w:asciiTheme="majorHAnsi" w:eastAsia="Times New Roman" w:hAnsiTheme="majorHAnsi" w:cstheme="majorHAnsi"/>
          <w:color w:val="000000"/>
          <w:sz w:val="24"/>
          <w:szCs w:val="24"/>
        </w:rPr>
        <w:t>,</w:t>
      </w:r>
    </w:p>
    <w:p w14:paraId="00000084" w14:textId="235DA56E" w:rsidR="00E0696F" w:rsidRPr="002130F3" w:rsidRDefault="00512091" w:rsidP="001F1DD2">
      <w:pPr>
        <w:pStyle w:val="Odsekzoznamu"/>
        <w:numPr>
          <w:ilvl w:val="1"/>
          <w:numId w:val="30"/>
        </w:numPr>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color w:val="000000"/>
          <w:sz w:val="24"/>
          <w:szCs w:val="24"/>
        </w:rPr>
        <w:t>Kópie interného kry</w:t>
      </w:r>
      <w:r w:rsidR="00C60FB3">
        <w:rPr>
          <w:rFonts w:asciiTheme="majorHAnsi" w:eastAsia="Times New Roman" w:hAnsiTheme="majorHAnsi" w:cstheme="majorHAnsi"/>
          <w:color w:val="000000"/>
          <w:sz w:val="24"/>
          <w:szCs w:val="24"/>
        </w:rPr>
        <w:t xml:space="preserve">cieho listu prijímateľa dotácie, ak je to relevantné. </w:t>
      </w:r>
    </w:p>
    <w:p w14:paraId="00000086" w14:textId="77777777" w:rsidR="00E0696F" w:rsidRPr="002130F3" w:rsidRDefault="00821345" w:rsidP="001F1DD2">
      <w:pPr>
        <w:pStyle w:val="Odsekzoznamu"/>
        <w:numPr>
          <w:ilvl w:val="0"/>
          <w:numId w:val="30"/>
        </w:numPr>
        <w:spacing w:after="0" w:line="240" w:lineRule="auto"/>
        <w:ind w:left="397"/>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 priebežnému vyúčtovaniu sa predkladá ešte:  </w:t>
      </w:r>
    </w:p>
    <w:p w14:paraId="00000087" w14:textId="77777777" w:rsidR="00E0696F" w:rsidRPr="002130F3" w:rsidRDefault="00821345" w:rsidP="001F1DD2">
      <w:pPr>
        <w:pStyle w:val="Odsekzoznamu"/>
        <w:numPr>
          <w:ilvl w:val="1"/>
          <w:numId w:val="30"/>
        </w:numPr>
        <w:spacing w:after="0" w:line="240" w:lineRule="auto"/>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Kópie výpisov z analytickej účtovnej evidencie projektu, </w:t>
      </w:r>
    </w:p>
    <w:p w14:paraId="00000088" w14:textId="0788171F" w:rsidR="00E0696F" w:rsidRPr="002130F3" w:rsidRDefault="00821345" w:rsidP="001F1DD2">
      <w:pPr>
        <w:pStyle w:val="Odsekzoznamu"/>
        <w:numPr>
          <w:ilvl w:val="1"/>
          <w:numId w:val="30"/>
        </w:numPr>
        <w:spacing w:after="0" w:line="240" w:lineRule="auto"/>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Bankový výpis od </w:t>
      </w:r>
      <w:r w:rsidR="00315D4D" w:rsidRPr="00315D4D">
        <w:rPr>
          <w:rFonts w:asciiTheme="majorHAnsi" w:eastAsia="Times New Roman" w:hAnsiTheme="majorHAnsi" w:cstheme="majorHAnsi"/>
          <w:color w:val="000000"/>
          <w:sz w:val="24"/>
          <w:szCs w:val="24"/>
        </w:rPr>
        <w:t xml:space="preserve">termínu začatia oprávnenosti výdavkov projektu, definovanej v bode 2 článku III tejto zmluvy, do termínu podania priebežnej hodnotiacej správy (v prípade hotovostného styku kópie pokladničných dokladov),  </w:t>
      </w:r>
    </w:p>
    <w:p w14:paraId="00000089" w14:textId="77777777" w:rsidR="00E0696F" w:rsidRPr="002130F3" w:rsidRDefault="00821345" w:rsidP="001F1DD2">
      <w:pPr>
        <w:pStyle w:val="Odsekzoznamu"/>
        <w:numPr>
          <w:ilvl w:val="1"/>
          <w:numId w:val="30"/>
        </w:numPr>
        <w:spacing w:after="0" w:line="240" w:lineRule="auto"/>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Fotodokumentácia z realizácie projektu. </w:t>
      </w:r>
    </w:p>
    <w:p w14:paraId="0000008A" w14:textId="65A708E3" w:rsidR="00E0696F" w:rsidRPr="002130F3" w:rsidRDefault="00821345" w:rsidP="001F1DD2">
      <w:pPr>
        <w:pStyle w:val="Odsekzoznamu"/>
        <w:numPr>
          <w:ilvl w:val="0"/>
          <w:numId w:val="30"/>
        </w:numPr>
        <w:tabs>
          <w:tab w:val="left" w:pos="426"/>
        </w:tabs>
        <w:spacing w:after="0" w:line="240" w:lineRule="auto"/>
        <w:ind w:left="397"/>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Presný postup prípravy a podávania priebežnej hodnotiacej správy je súčasťou Príručky pre žiadateľa o poskytnutie dotácie</w:t>
      </w:r>
      <w:r w:rsidR="00512091">
        <w:rPr>
          <w:rFonts w:asciiTheme="majorHAnsi" w:eastAsia="Times New Roman" w:hAnsiTheme="majorHAnsi" w:cstheme="majorHAnsi"/>
          <w:color w:val="000000"/>
          <w:sz w:val="24"/>
          <w:szCs w:val="24"/>
        </w:rPr>
        <w:t>/</w:t>
      </w:r>
      <w:r w:rsidR="00512091"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color w:val="000000"/>
          <w:sz w:val="24"/>
          <w:szCs w:val="24"/>
        </w:rPr>
        <w:t xml:space="preserve">účelových finančných prostriedkov z programu Terra Incognita na podporu cestovného ruchu na rok </w:t>
      </w:r>
      <w:r w:rsidR="001F1DD2" w:rsidRPr="002130F3">
        <w:rPr>
          <w:rFonts w:asciiTheme="majorHAnsi" w:eastAsia="Times New Roman" w:hAnsiTheme="majorHAnsi" w:cstheme="majorHAnsi"/>
          <w:color w:val="000000"/>
          <w:sz w:val="24"/>
          <w:szCs w:val="24"/>
        </w:rPr>
        <w:t>202</w:t>
      </w:r>
      <w:r w:rsidR="001F1DD2">
        <w:rPr>
          <w:rFonts w:asciiTheme="majorHAnsi" w:eastAsia="Times New Roman" w:hAnsiTheme="majorHAnsi" w:cstheme="majorHAnsi"/>
          <w:color w:val="000000"/>
          <w:sz w:val="24"/>
          <w:szCs w:val="24"/>
        </w:rPr>
        <w:t>3</w:t>
      </w:r>
      <w:r w:rsidR="001F1DD2" w:rsidRPr="002130F3">
        <w:rPr>
          <w:rFonts w:asciiTheme="majorHAnsi" w:eastAsia="Times New Roman" w:hAnsiTheme="majorHAnsi" w:cstheme="majorHAnsi"/>
          <w:color w:val="000000"/>
          <w:sz w:val="24"/>
          <w:szCs w:val="24"/>
        </w:rPr>
        <w:t xml:space="preserve"> </w:t>
      </w:r>
      <w:r w:rsidRPr="002130F3">
        <w:rPr>
          <w:rFonts w:asciiTheme="majorHAnsi" w:eastAsia="Times New Roman" w:hAnsiTheme="majorHAnsi" w:cstheme="majorHAnsi"/>
          <w:color w:val="000000"/>
          <w:sz w:val="24"/>
          <w:szCs w:val="24"/>
        </w:rPr>
        <w:t xml:space="preserve">Oblasť podpory: 1.  Podpora podujatí s dôrazom na rozvoj cestovného ruchu.  </w:t>
      </w:r>
    </w:p>
    <w:p w14:paraId="0000008C" w14:textId="77777777" w:rsidR="00E0696F" w:rsidRDefault="00E0696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8D"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VII</w:t>
      </w:r>
    </w:p>
    <w:p w14:paraId="0000008E"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Vyúčtovanie</w:t>
      </w:r>
    </w:p>
    <w:p w14:paraId="0000008F" w14:textId="77777777" w:rsidR="00E0696F" w:rsidRPr="002130F3" w:rsidRDefault="00E0696F">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90"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V súlade s článkom X VZN je prijímateľ povinný vypracovať a predložiť  vyúčtovanie     celej dotácie do 30 dní od ukončenia realizácie projektu. Vyúčtovanie je potrebné predložiť:</w:t>
      </w:r>
    </w:p>
    <w:p w14:paraId="45556C09" w14:textId="77777777" w:rsidR="002130F3" w:rsidRPr="002130F3" w:rsidRDefault="00821345" w:rsidP="002130F3">
      <w:pPr>
        <w:pStyle w:val="Odsekzoznamu"/>
        <w:numPr>
          <w:ilvl w:val="0"/>
          <w:numId w:val="31"/>
        </w:numPr>
        <w:pBdr>
          <w:top w:val="nil"/>
          <w:left w:val="nil"/>
          <w:bottom w:val="nil"/>
          <w:right w:val="nil"/>
          <w:between w:val="nil"/>
        </w:pBdr>
        <w:spacing w:after="0" w:line="240" w:lineRule="auto"/>
        <w:ind w:left="1494"/>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elektronicky v aplikácii Egrant dostupnej na </w:t>
      </w:r>
      <w:hyperlink r:id="rId12">
        <w:r w:rsidRPr="002130F3">
          <w:rPr>
            <w:rFonts w:asciiTheme="majorHAnsi" w:eastAsia="Times New Roman" w:hAnsiTheme="majorHAnsi" w:cstheme="majorHAnsi"/>
            <w:color w:val="0070C0"/>
            <w:u w:val="single"/>
          </w:rPr>
          <w:t>https://terraincognita.egrant.sk/</w:t>
        </w:r>
      </w:hyperlink>
      <w:r w:rsidRPr="002130F3">
        <w:rPr>
          <w:rFonts w:asciiTheme="majorHAnsi" w:eastAsia="Times New Roman" w:hAnsiTheme="majorHAnsi" w:cstheme="majorHAnsi"/>
          <w:color w:val="0070C0"/>
          <w:sz w:val="24"/>
          <w:szCs w:val="24"/>
        </w:rPr>
        <w:t xml:space="preserve"> </w:t>
      </w:r>
    </w:p>
    <w:p w14:paraId="55D31492" w14:textId="3A16C02D" w:rsidR="002130F3" w:rsidRPr="002130F3" w:rsidRDefault="00821345" w:rsidP="002130F3">
      <w:pPr>
        <w:pStyle w:val="Odsekzoznamu"/>
        <w:numPr>
          <w:ilvl w:val="0"/>
          <w:numId w:val="31"/>
        </w:numPr>
        <w:pBdr>
          <w:top w:val="nil"/>
          <w:left w:val="nil"/>
          <w:bottom w:val="nil"/>
          <w:right w:val="nil"/>
          <w:between w:val="nil"/>
        </w:pBdr>
        <w:spacing w:after="0" w:line="240" w:lineRule="auto"/>
        <w:ind w:left="1494"/>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 xml:space="preserve">v tlačenej podobe 1 x sprostredkovateľskému orgánu na adresu: Košice Región      </w:t>
      </w:r>
      <w:r w:rsidRPr="002130F3">
        <w:rPr>
          <w:rFonts w:asciiTheme="majorHAnsi" w:eastAsia="Times New Roman" w:hAnsiTheme="majorHAnsi" w:cstheme="majorHAnsi"/>
          <w:sz w:val="24"/>
          <w:szCs w:val="24"/>
        </w:rPr>
        <w:t xml:space="preserve">      </w:t>
      </w:r>
      <w:r w:rsidRPr="002130F3">
        <w:rPr>
          <w:rFonts w:asciiTheme="majorHAnsi" w:eastAsia="Times New Roman" w:hAnsiTheme="majorHAnsi" w:cstheme="majorHAnsi"/>
          <w:color w:val="000000"/>
          <w:sz w:val="24"/>
          <w:szCs w:val="24"/>
        </w:rPr>
        <w:t xml:space="preserve">Turizmus, </w:t>
      </w:r>
      <w:r w:rsidR="001F1F80" w:rsidRPr="001F1F80">
        <w:rPr>
          <w:rFonts w:asciiTheme="majorHAnsi" w:eastAsia="Times New Roman" w:hAnsiTheme="majorHAnsi" w:cstheme="majorHAnsi"/>
          <w:color w:val="000000"/>
          <w:sz w:val="24"/>
          <w:szCs w:val="24"/>
        </w:rPr>
        <w:t>Bačíkova 7</w:t>
      </w:r>
      <w:r w:rsidRPr="002130F3">
        <w:rPr>
          <w:rFonts w:asciiTheme="majorHAnsi" w:eastAsia="Times New Roman" w:hAnsiTheme="majorHAnsi" w:cstheme="majorHAnsi"/>
          <w:color w:val="000000"/>
          <w:sz w:val="24"/>
          <w:szCs w:val="24"/>
        </w:rPr>
        <w:t>, 04001 Košice</w:t>
      </w:r>
    </w:p>
    <w:p w14:paraId="00000093" w14:textId="661885D4" w:rsidR="00E0696F" w:rsidRPr="002130F3" w:rsidRDefault="00821345" w:rsidP="002130F3">
      <w:pPr>
        <w:pStyle w:val="Odsekzoznamu"/>
        <w:numPr>
          <w:ilvl w:val="0"/>
          <w:numId w:val="31"/>
        </w:numPr>
        <w:pBdr>
          <w:top w:val="nil"/>
          <w:left w:val="nil"/>
          <w:bottom w:val="nil"/>
          <w:right w:val="nil"/>
          <w:between w:val="nil"/>
        </w:pBdr>
        <w:spacing w:after="0" w:line="240" w:lineRule="auto"/>
        <w:ind w:left="1494"/>
        <w:jc w:val="both"/>
        <w:rPr>
          <w:rFonts w:asciiTheme="majorHAnsi" w:eastAsia="Times New Roman" w:hAnsiTheme="majorHAnsi" w:cstheme="majorHAnsi"/>
          <w:sz w:val="24"/>
          <w:szCs w:val="24"/>
        </w:rPr>
      </w:pPr>
      <w:r w:rsidRPr="002130F3">
        <w:rPr>
          <w:rFonts w:asciiTheme="majorHAnsi" w:eastAsia="Times New Roman" w:hAnsiTheme="majorHAnsi" w:cstheme="majorHAnsi"/>
          <w:color w:val="000000"/>
          <w:sz w:val="24"/>
          <w:szCs w:val="24"/>
        </w:rPr>
        <w:t>v tlačenej podobe 1 x poskytovateľovi na adresu: Košický samosprávny kraj, Námestie Maratónu mieru 1, 042 66 Košice.</w:t>
      </w:r>
    </w:p>
    <w:p w14:paraId="00000094"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Vyúčtovanie musí obsahovať samostatné časti:</w:t>
      </w:r>
    </w:p>
    <w:p w14:paraId="00000095" w14:textId="77777777" w:rsidR="00E0696F" w:rsidRPr="002130F3" w:rsidRDefault="00821345" w:rsidP="002130F3">
      <w:pPr>
        <w:numPr>
          <w:ilvl w:val="0"/>
          <w:numId w:val="32"/>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finančné vyúčtovanie celej dotácie vrátane spolufinancovania prijímateľa,</w:t>
      </w:r>
    </w:p>
    <w:p w14:paraId="00000096" w14:textId="77777777" w:rsidR="00E0696F" w:rsidRPr="002130F3" w:rsidRDefault="00821345" w:rsidP="002130F3">
      <w:pPr>
        <w:numPr>
          <w:ilvl w:val="0"/>
          <w:numId w:val="32"/>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záverečnú hodnotiacu správu.</w:t>
      </w:r>
    </w:p>
    <w:p w14:paraId="1E92DA36" w14:textId="09BD95BB" w:rsidR="004F60DC" w:rsidRPr="00315D4D" w:rsidRDefault="004F60DC">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Záverečnú hodnotiacu správu príjemca realizuje elektronicky v aplikácii E-grant dostupnej na </w:t>
      </w:r>
      <w:hyperlink r:id="rId13" w:history="1">
        <w:r w:rsidRPr="00567B52">
          <w:rPr>
            <w:rStyle w:val="Hypertextovprepojenie"/>
            <w:rFonts w:asciiTheme="majorHAnsi" w:hAnsiTheme="majorHAnsi" w:cstheme="majorHAnsi"/>
            <w:sz w:val="24"/>
            <w:szCs w:val="24"/>
          </w:rPr>
          <w:t>https://terraincognita.sk/</w:t>
        </w:r>
      </w:hyperlink>
      <w:r>
        <w:rPr>
          <w:rFonts w:asciiTheme="majorHAnsi" w:hAnsiTheme="majorHAnsi" w:cstheme="majorHAnsi"/>
          <w:color w:val="000000"/>
          <w:sz w:val="24"/>
          <w:szCs w:val="24"/>
        </w:rPr>
        <w:t xml:space="preserve"> a následne vypĺňa finančné vyúčtovanie vo formulári dostupnom v samotnom E-grante alebo na stránke </w:t>
      </w:r>
      <w:hyperlink r:id="rId14" w:history="1">
        <w:r w:rsidRPr="00567B52">
          <w:rPr>
            <w:rStyle w:val="Hypertextovprepojenie"/>
            <w:rFonts w:asciiTheme="majorHAnsi" w:hAnsiTheme="majorHAnsi" w:cstheme="majorHAnsi"/>
            <w:sz w:val="24"/>
            <w:szCs w:val="24"/>
          </w:rPr>
          <w:t>https://terraincognita.egrant.sk/</w:t>
        </w:r>
      </w:hyperlink>
      <w:r>
        <w:rPr>
          <w:rFonts w:asciiTheme="majorHAnsi" w:hAnsiTheme="majorHAnsi" w:cstheme="majorHAnsi"/>
          <w:color w:val="000000"/>
          <w:sz w:val="24"/>
          <w:szCs w:val="24"/>
        </w:rPr>
        <w:t>, ktoré nahrá do aplikácie E-grant.</w:t>
      </w:r>
    </w:p>
    <w:p w14:paraId="00000097"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 xml:space="preserve">K finančnému vyúčtovaniu dotácie prijímateľ predloží kópie účtovných dokladov preukazujúce jej riadne a účelné využitie a dokumentáciu z vykonaného verejného obstarávania. Účtovné doklady musia mať všetky náležitosti, ktoré určuje osobitný </w:t>
      </w:r>
      <w:r w:rsidRPr="002130F3">
        <w:rPr>
          <w:rFonts w:asciiTheme="majorHAnsi" w:eastAsia="Times New Roman" w:hAnsiTheme="majorHAnsi" w:cstheme="majorHAnsi"/>
          <w:color w:val="000000"/>
          <w:sz w:val="24"/>
          <w:szCs w:val="24"/>
        </w:rPr>
        <w:lastRenderedPageBreak/>
        <w:t xml:space="preserve">predpis a prílohy k účtovným dokladom (napr. prezenčné listiny, dodacie listy, potvrdenia o odovzdaní vecných cien, príjemky, výdajky a pod.). </w:t>
      </w:r>
    </w:p>
    <w:p w14:paraId="3AC132EE" w14:textId="1EC71E46" w:rsidR="002130F3" w:rsidRDefault="00821345" w:rsidP="002130F3">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 xml:space="preserve">Povinnými prílohami finančného vyúčtovania </w:t>
      </w:r>
      <w:r w:rsidR="00460E20">
        <w:rPr>
          <w:rFonts w:asciiTheme="majorHAnsi" w:eastAsia="Times New Roman" w:hAnsiTheme="majorHAnsi" w:cstheme="majorHAnsi"/>
          <w:color w:val="000000"/>
          <w:sz w:val="24"/>
          <w:szCs w:val="24"/>
        </w:rPr>
        <w:t xml:space="preserve">ku každej položke vyúčtovania </w:t>
      </w:r>
      <w:r w:rsidRPr="002130F3">
        <w:rPr>
          <w:rFonts w:asciiTheme="majorHAnsi" w:eastAsia="Times New Roman" w:hAnsiTheme="majorHAnsi" w:cstheme="majorHAnsi"/>
          <w:color w:val="000000"/>
          <w:sz w:val="24"/>
          <w:szCs w:val="24"/>
        </w:rPr>
        <w:t>sú:</w:t>
      </w:r>
    </w:p>
    <w:p w14:paraId="593BC438" w14:textId="77777777" w:rsidR="002130F3"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Kópie faktúr (príp. VPD),</w:t>
      </w:r>
    </w:p>
    <w:p w14:paraId="4D79105E" w14:textId="77777777" w:rsidR="002130F3"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Kópie objednávok,</w:t>
      </w:r>
    </w:p>
    <w:p w14:paraId="28619E77" w14:textId="77777777" w:rsidR="002130F3"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Kópie zmlúv,</w:t>
      </w:r>
    </w:p>
    <w:p w14:paraId="0EEB1651" w14:textId="77777777" w:rsidR="002130F3"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Kópie dodacích listov,</w:t>
      </w:r>
    </w:p>
    <w:p w14:paraId="1B575918" w14:textId="478B3587" w:rsidR="002130F3"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Kópie dokladov k verejnému obstarávaniu</w:t>
      </w:r>
      <w:r w:rsidR="00460E20">
        <w:rPr>
          <w:rFonts w:asciiTheme="majorHAnsi" w:eastAsia="Times New Roman" w:hAnsiTheme="majorHAnsi" w:cstheme="majorHAnsi"/>
          <w:sz w:val="24"/>
          <w:szCs w:val="24"/>
        </w:rPr>
        <w:t xml:space="preserve"> podľa pokynov v usmernení k VO</w:t>
      </w:r>
      <w:r w:rsidRPr="002130F3">
        <w:rPr>
          <w:rFonts w:asciiTheme="majorHAnsi" w:eastAsia="Times New Roman" w:hAnsiTheme="majorHAnsi" w:cstheme="majorHAnsi"/>
          <w:sz w:val="24"/>
          <w:szCs w:val="24"/>
        </w:rPr>
        <w:t>,</w:t>
      </w:r>
    </w:p>
    <w:p w14:paraId="4291556F" w14:textId="77777777" w:rsidR="00460E20" w:rsidRPr="00315D4D" w:rsidRDefault="00821345"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2130F3">
        <w:rPr>
          <w:rFonts w:asciiTheme="majorHAnsi" w:eastAsia="Times New Roman" w:hAnsiTheme="majorHAnsi" w:cstheme="majorHAnsi"/>
          <w:sz w:val="24"/>
          <w:szCs w:val="24"/>
        </w:rPr>
        <w:t xml:space="preserve">Kópie príjemky, výdajky z evidencie majetku </w:t>
      </w:r>
      <w:r w:rsidR="002B1BE5" w:rsidRPr="002130F3">
        <w:rPr>
          <w:rFonts w:asciiTheme="majorHAnsi" w:eastAsia="Times New Roman" w:hAnsiTheme="majorHAnsi" w:cstheme="majorHAnsi"/>
          <w:sz w:val="24"/>
          <w:szCs w:val="24"/>
        </w:rPr>
        <w:t>v prípade kapitálových výdavkov</w:t>
      </w:r>
      <w:r w:rsidR="00460E20">
        <w:rPr>
          <w:rFonts w:asciiTheme="majorHAnsi" w:eastAsia="Times New Roman" w:hAnsiTheme="majorHAnsi" w:cstheme="majorHAnsi"/>
          <w:sz w:val="24"/>
          <w:szCs w:val="24"/>
        </w:rPr>
        <w:t>,</w:t>
      </w:r>
    </w:p>
    <w:p w14:paraId="0000009E" w14:textId="3E50B5DE" w:rsidR="00E0696F" w:rsidRPr="002130F3" w:rsidRDefault="00460E20" w:rsidP="002130F3">
      <w:pPr>
        <w:numPr>
          <w:ilvl w:val="1"/>
          <w:numId w:val="3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Pr>
          <w:rFonts w:asciiTheme="majorHAnsi" w:eastAsia="Times New Roman" w:hAnsiTheme="majorHAnsi" w:cstheme="majorHAnsi"/>
          <w:sz w:val="24"/>
          <w:szCs w:val="24"/>
        </w:rPr>
        <w:t>Kópie interného krycieho listu prijímateľa dotácie</w:t>
      </w:r>
      <w:r w:rsidR="009A0489">
        <w:rPr>
          <w:rFonts w:asciiTheme="majorHAnsi" w:eastAsia="Times New Roman" w:hAnsiTheme="majorHAnsi" w:cstheme="majorHAnsi"/>
          <w:sz w:val="24"/>
          <w:szCs w:val="24"/>
        </w:rPr>
        <w:t>, ak je to relevantné</w:t>
      </w:r>
      <w:r>
        <w:rPr>
          <w:rFonts w:asciiTheme="majorHAnsi" w:eastAsia="Times New Roman" w:hAnsiTheme="majorHAnsi" w:cstheme="majorHAnsi"/>
          <w:sz w:val="24"/>
          <w:szCs w:val="24"/>
        </w:rPr>
        <w:t>.</w:t>
      </w:r>
    </w:p>
    <w:p w14:paraId="08273768" w14:textId="77777777" w:rsidR="00460E20" w:rsidRPr="00315D4D" w:rsidRDefault="00460E20" w:rsidP="00315D4D">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7604FE9" w14:textId="77777777" w:rsidR="009C70A8" w:rsidRPr="00315D4D" w:rsidRDefault="009C70A8" w:rsidP="00315D4D">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315D4D">
        <w:rPr>
          <w:rFonts w:asciiTheme="majorHAnsi" w:hAnsiTheme="majorHAnsi" w:cstheme="majorHAnsi"/>
          <w:color w:val="000000"/>
          <w:sz w:val="24"/>
          <w:szCs w:val="24"/>
        </w:rPr>
        <w:t>K vyúčtovaniu sa predkladá ešte:</w:t>
      </w:r>
    </w:p>
    <w:p w14:paraId="14E660B5" w14:textId="77777777" w:rsidR="009C70A8" w:rsidRPr="00315D4D" w:rsidRDefault="009C70A8" w:rsidP="009C70A8">
      <w:pPr>
        <w:pStyle w:val="Odsekzoznamu"/>
        <w:numPr>
          <w:ilvl w:val="1"/>
          <w:numId w:val="23"/>
        </w:numPr>
        <w:pBdr>
          <w:top w:val="nil"/>
          <w:left w:val="nil"/>
          <w:bottom w:val="nil"/>
          <w:right w:val="nil"/>
          <w:between w:val="nil"/>
        </w:pBdr>
        <w:tabs>
          <w:tab w:val="left" w:pos="426"/>
        </w:tabs>
        <w:spacing w:after="0" w:line="240" w:lineRule="auto"/>
        <w:jc w:val="both"/>
        <w:rPr>
          <w:rFonts w:asciiTheme="majorHAnsi" w:hAnsiTheme="majorHAnsi" w:cstheme="majorHAnsi"/>
          <w:color w:val="000000"/>
          <w:sz w:val="24"/>
          <w:szCs w:val="24"/>
        </w:rPr>
      </w:pPr>
      <w:r w:rsidRPr="00315D4D">
        <w:rPr>
          <w:rFonts w:asciiTheme="majorHAnsi" w:hAnsiTheme="majorHAnsi" w:cstheme="majorHAnsi"/>
          <w:color w:val="000000"/>
          <w:sz w:val="24"/>
          <w:szCs w:val="24"/>
        </w:rPr>
        <w:t>Kópie výpisov z analytickej účtovnej evidencie projektu,</w:t>
      </w:r>
    </w:p>
    <w:p w14:paraId="6518C908" w14:textId="31519205" w:rsidR="009C70A8" w:rsidRPr="00315D4D" w:rsidRDefault="009C70A8" w:rsidP="009C70A8">
      <w:pPr>
        <w:pStyle w:val="Odsekzoznamu"/>
        <w:numPr>
          <w:ilvl w:val="1"/>
          <w:numId w:val="23"/>
        </w:numPr>
        <w:pBdr>
          <w:top w:val="nil"/>
          <w:left w:val="nil"/>
          <w:bottom w:val="nil"/>
          <w:right w:val="nil"/>
          <w:between w:val="nil"/>
        </w:pBdr>
        <w:tabs>
          <w:tab w:val="left" w:pos="426"/>
        </w:tabs>
        <w:spacing w:after="0" w:line="240" w:lineRule="auto"/>
        <w:jc w:val="both"/>
        <w:rPr>
          <w:rFonts w:asciiTheme="majorHAnsi" w:hAnsiTheme="majorHAnsi" w:cstheme="majorHAnsi"/>
          <w:color w:val="000000"/>
          <w:sz w:val="24"/>
          <w:szCs w:val="24"/>
        </w:rPr>
      </w:pPr>
      <w:r w:rsidRPr="00315D4D">
        <w:rPr>
          <w:rFonts w:asciiTheme="majorHAnsi" w:hAnsiTheme="majorHAnsi" w:cstheme="majorHAnsi"/>
          <w:color w:val="000000"/>
          <w:sz w:val="24"/>
          <w:szCs w:val="24"/>
        </w:rPr>
        <w:t xml:space="preserve">Bankový výpis </w:t>
      </w:r>
      <w:r w:rsidR="00315D4D" w:rsidRPr="00315D4D">
        <w:rPr>
          <w:rFonts w:asciiTheme="majorHAnsi" w:hAnsiTheme="majorHAnsi" w:cstheme="majorHAnsi"/>
          <w:color w:val="000000"/>
          <w:sz w:val="24"/>
          <w:szCs w:val="24"/>
        </w:rPr>
        <w:t xml:space="preserve">od termínu začatia oprávnenosti výdavkov projektu, definovanej v bode 2 článku III tejto zmluvy, do termínu podania vyúčtovania (v prípade hotovostného styku kópie pokladničných dokladov),  </w:t>
      </w:r>
    </w:p>
    <w:p w14:paraId="02E52A7A" w14:textId="77777777" w:rsidR="009C70A8" w:rsidRDefault="009C70A8" w:rsidP="009C70A8">
      <w:pPr>
        <w:numPr>
          <w:ilvl w:val="1"/>
          <w:numId w:val="23"/>
        </w:numPr>
        <w:spacing w:after="0" w:line="240" w:lineRule="auto"/>
        <w:jc w:val="both"/>
        <w:textAlignment w:val="baseline"/>
        <w:rPr>
          <w:rFonts w:eastAsia="Times New Roman"/>
          <w:color w:val="000000"/>
          <w:sz w:val="24"/>
          <w:szCs w:val="24"/>
          <w:lang w:val="cs-CZ"/>
        </w:rPr>
      </w:pPr>
      <w:r w:rsidRPr="00315D4D">
        <w:rPr>
          <w:rFonts w:asciiTheme="majorHAnsi" w:eastAsia="Times New Roman" w:hAnsiTheme="majorHAnsi" w:cstheme="majorHAnsi"/>
          <w:color w:val="000000"/>
          <w:sz w:val="24"/>
          <w:szCs w:val="24"/>
          <w:lang w:val="cs-CZ"/>
        </w:rPr>
        <w:t>avízo o odvedení výnosov z poskytnutých</w:t>
      </w:r>
      <w:r w:rsidRPr="002554BC">
        <w:rPr>
          <w:rFonts w:eastAsia="Times New Roman"/>
          <w:color w:val="000000"/>
          <w:sz w:val="24"/>
          <w:szCs w:val="24"/>
          <w:lang w:val="cs-CZ"/>
        </w:rPr>
        <w:t xml:space="preserve"> finančných prostriedkov/Čestné prehlásenie, že prijímateľovi nevznikli výnosy z poskytnutých finančných prostriedkov, </w:t>
      </w:r>
    </w:p>
    <w:p w14:paraId="2C9B3362" w14:textId="18B5F94F" w:rsidR="009C70A8" w:rsidRPr="008F6142" w:rsidRDefault="009C70A8" w:rsidP="009C70A8">
      <w:pPr>
        <w:numPr>
          <w:ilvl w:val="1"/>
          <w:numId w:val="23"/>
        </w:numPr>
        <w:spacing w:after="0" w:line="240" w:lineRule="auto"/>
        <w:jc w:val="both"/>
        <w:textAlignment w:val="baseline"/>
        <w:rPr>
          <w:rFonts w:eastAsia="Times New Roman"/>
          <w:color w:val="000000"/>
          <w:sz w:val="24"/>
          <w:szCs w:val="24"/>
          <w:lang w:val="cs-CZ"/>
        </w:rPr>
      </w:pPr>
      <w:r w:rsidRPr="008F6142">
        <w:rPr>
          <w:rFonts w:eastAsia="Times New Roman"/>
          <w:color w:val="000000"/>
          <w:sz w:val="24"/>
          <w:szCs w:val="24"/>
          <w:lang w:val="cs-CZ"/>
        </w:rPr>
        <w:t>oznámenie o vrátení nevyče</w:t>
      </w:r>
      <w:r w:rsidR="001038B3">
        <w:rPr>
          <w:rFonts w:eastAsia="Times New Roman"/>
          <w:color w:val="000000"/>
          <w:sz w:val="24"/>
          <w:szCs w:val="24"/>
          <w:lang w:val="cs-CZ"/>
        </w:rPr>
        <w:t>rpaných finančných prostriedkov.</w:t>
      </w:r>
    </w:p>
    <w:p w14:paraId="0BAD0332" w14:textId="77777777" w:rsidR="009C70A8" w:rsidRPr="00315D4D" w:rsidRDefault="009C70A8" w:rsidP="00315D4D">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p>
    <w:p w14:paraId="0000009F"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Záverečná hodnotiaca správa obsahuje najmä:</w:t>
      </w:r>
    </w:p>
    <w:p w14:paraId="000000A0" w14:textId="77777777" w:rsidR="00E0696F" w:rsidRPr="002130F3" w:rsidRDefault="00821345"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informáciu o naplnení cieľa a zámeru projektu s termínom konania podujatia,</w:t>
      </w:r>
    </w:p>
    <w:p w14:paraId="000000A1" w14:textId="77777777" w:rsidR="00E0696F" w:rsidRPr="002130F3" w:rsidRDefault="00821345"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informáciu o naplnení prínosov predpokladaných pred realizáciou projektu,</w:t>
      </w:r>
    </w:p>
    <w:p w14:paraId="000000A2" w14:textId="77777777" w:rsidR="00E0696F" w:rsidRPr="002130F3" w:rsidRDefault="00821345"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informáciu o zrealizovaných aktivitách v rámci projektu,</w:t>
      </w:r>
    </w:p>
    <w:p w14:paraId="000000A3" w14:textId="2EF8D489" w:rsidR="00E0696F" w:rsidRPr="002130F3" w:rsidRDefault="009C70A8"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w:t>
      </w:r>
      <w:r>
        <w:rPr>
          <w:rFonts w:asciiTheme="majorHAnsi" w:eastAsia="Times New Roman" w:hAnsiTheme="majorHAnsi" w:cstheme="majorHAnsi"/>
          <w:color w:val="000000"/>
          <w:sz w:val="24"/>
          <w:szCs w:val="24"/>
        </w:rPr>
        <w:t>u</w:t>
      </w:r>
      <w:r w:rsidRPr="002130F3">
        <w:rPr>
          <w:rFonts w:asciiTheme="majorHAnsi" w:eastAsia="Times New Roman" w:hAnsiTheme="majorHAnsi" w:cstheme="majorHAnsi"/>
          <w:color w:val="000000"/>
          <w:sz w:val="24"/>
          <w:szCs w:val="24"/>
        </w:rPr>
        <w:t xml:space="preserve"> </w:t>
      </w:r>
      <w:r w:rsidR="00821345" w:rsidRPr="002130F3">
        <w:rPr>
          <w:rFonts w:asciiTheme="majorHAnsi" w:eastAsia="Times New Roman" w:hAnsiTheme="majorHAnsi" w:cstheme="majorHAnsi"/>
          <w:color w:val="000000"/>
          <w:sz w:val="24"/>
          <w:szCs w:val="24"/>
        </w:rPr>
        <w:t>o počte návštevníkov,</w:t>
      </w:r>
    </w:p>
    <w:p w14:paraId="000000A4" w14:textId="77777777" w:rsidR="00E0696F" w:rsidRPr="002130F3" w:rsidRDefault="00821345"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informáciu o počte účastníkov podieľajúcich sa na projekte a o tom, aký prínos mal projekt pre zapojených účastníkov,</w:t>
      </w:r>
    </w:p>
    <w:p w14:paraId="000000A5" w14:textId="77777777" w:rsidR="00E0696F" w:rsidRPr="002130F3" w:rsidRDefault="00821345" w:rsidP="002130F3">
      <w:pPr>
        <w:numPr>
          <w:ilvl w:val="0"/>
          <w:numId w:val="34"/>
        </w:numPr>
        <w:pBdr>
          <w:top w:val="nil"/>
          <w:left w:val="nil"/>
          <w:bottom w:val="nil"/>
          <w:right w:val="nil"/>
          <w:between w:val="nil"/>
        </w:pBdr>
        <w:spacing w:after="0" w:line="240" w:lineRule="auto"/>
        <w:ind w:left="1437"/>
        <w:jc w:val="both"/>
        <w:rPr>
          <w:rFonts w:asciiTheme="majorHAnsi" w:eastAsia="Times New Roman" w:hAnsiTheme="majorHAnsi" w:cstheme="majorHAnsi"/>
          <w:color w:val="000000"/>
          <w:sz w:val="24"/>
          <w:szCs w:val="24"/>
        </w:rPr>
      </w:pPr>
      <w:r w:rsidRPr="002130F3">
        <w:rPr>
          <w:rFonts w:asciiTheme="majorHAnsi" w:eastAsia="Times New Roman" w:hAnsiTheme="majorHAnsi" w:cstheme="majorHAnsi"/>
          <w:color w:val="000000"/>
          <w:sz w:val="24"/>
          <w:szCs w:val="24"/>
        </w:rPr>
        <w:t>informáciu o mediálnej odozve,</w:t>
      </w:r>
    </w:p>
    <w:p w14:paraId="000000A6" w14:textId="77777777" w:rsidR="00E0696F" w:rsidRPr="002130F3" w:rsidRDefault="00821345" w:rsidP="002130F3">
      <w:pPr>
        <w:numPr>
          <w:ilvl w:val="0"/>
          <w:numId w:val="34"/>
        </w:numPr>
        <w:spacing w:after="0" w:line="240" w:lineRule="auto"/>
        <w:ind w:left="1437"/>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prílohu, ktorou je sprievodný propagačný materiál (letáky, bulletiny, pozvánky, plagáty a pod.),</w:t>
      </w:r>
    </w:p>
    <w:p w14:paraId="000000A7" w14:textId="29C59161" w:rsidR="00E0696F" w:rsidRDefault="00821345" w:rsidP="002130F3">
      <w:pPr>
        <w:numPr>
          <w:ilvl w:val="0"/>
          <w:numId w:val="34"/>
        </w:numPr>
        <w:spacing w:after="0" w:line="240" w:lineRule="auto"/>
        <w:ind w:left="1437"/>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jeden výtlačok vydaného diela, kópiu vytvoreného diela (ak je dielo predmetom projektu),</w:t>
      </w:r>
    </w:p>
    <w:p w14:paraId="4E4EF7B6" w14:textId="77777777" w:rsidR="002130F3" w:rsidRDefault="00821345" w:rsidP="002130F3">
      <w:pPr>
        <w:numPr>
          <w:ilvl w:val="0"/>
          <w:numId w:val="34"/>
        </w:numPr>
        <w:spacing w:after="0" w:line="240" w:lineRule="auto"/>
        <w:ind w:left="1437"/>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fotodokumentáciu z realizácie projektu na elektronickom neprepisovateľnom médiu,</w:t>
      </w:r>
    </w:p>
    <w:p w14:paraId="000000A9" w14:textId="51AF54A4" w:rsidR="00E0696F" w:rsidRPr="002130F3" w:rsidRDefault="00821345" w:rsidP="002130F3">
      <w:pPr>
        <w:numPr>
          <w:ilvl w:val="0"/>
          <w:numId w:val="34"/>
        </w:numPr>
        <w:spacing w:after="0" w:line="240" w:lineRule="auto"/>
        <w:ind w:left="1437"/>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 xml:space="preserve">sumár prezentácie poskytovateľa vo fyzickej podobe (spoty na CD, videoprezentácia, jednotlivé formy printovej prezentácie a pod.). </w:t>
      </w:r>
    </w:p>
    <w:p w14:paraId="000000AA"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Všetky doklady vyúčtovania musia byť vyhotovené v súlade so zákonom č. 431/2002    Z. z. o účtovníctve v znení neskorších predpisov. Poskytovateľ je oprávnený vykonať kontrolu dodržania účelu a podmienok poskytnutia dotácie a správnosti vyúčtovania dotácie, dohodnutých v tejto zmluve.</w:t>
      </w:r>
    </w:p>
    <w:p w14:paraId="000000AB"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AC" w14:textId="77777777" w:rsidR="00E0696F" w:rsidRPr="002130F3" w:rsidRDefault="00821345">
      <w:pPr>
        <w:numPr>
          <w:ilvl w:val="0"/>
          <w:numId w:val="23"/>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2130F3">
        <w:rPr>
          <w:rFonts w:asciiTheme="majorHAnsi" w:eastAsia="Times New Roman" w:hAnsiTheme="majorHAnsi" w:cstheme="majorHAnsi"/>
          <w:color w:val="000000"/>
          <w:sz w:val="24"/>
          <w:szCs w:val="24"/>
        </w:rPr>
        <w:t>Prijímateľ je povinný archivovať všetky finančné záznamy, účtovné doklady a správy, ktorých kópie poskytol poskytovateľovi, najmenej 3 roky po ukončení realizácie projektu.</w:t>
      </w:r>
    </w:p>
    <w:p w14:paraId="000000AD" w14:textId="7B122A7E" w:rsidR="00E0696F" w:rsidRPr="002130F3" w:rsidRDefault="00E0696F">
      <w:pPr>
        <w:pBdr>
          <w:top w:val="nil"/>
          <w:left w:val="nil"/>
          <w:bottom w:val="nil"/>
          <w:right w:val="nil"/>
          <w:between w:val="nil"/>
        </w:pBdr>
        <w:spacing w:after="0" w:line="240" w:lineRule="auto"/>
        <w:ind w:left="426"/>
        <w:jc w:val="both"/>
        <w:rPr>
          <w:rFonts w:asciiTheme="majorHAnsi" w:eastAsia="Times New Roman" w:hAnsiTheme="majorHAnsi" w:cstheme="majorHAnsi"/>
          <w:i/>
          <w:color w:val="000000"/>
          <w:sz w:val="24"/>
          <w:szCs w:val="24"/>
        </w:rPr>
      </w:pPr>
    </w:p>
    <w:p w14:paraId="000000AF"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VIII</w:t>
      </w:r>
    </w:p>
    <w:p w14:paraId="000000B0" w14:textId="77777777" w:rsidR="00E0696F" w:rsidRPr="002130F3" w:rsidRDefault="00821345">
      <w:pPr>
        <w:jc w:val="center"/>
        <w:rPr>
          <w:rFonts w:asciiTheme="majorHAnsi" w:hAnsiTheme="majorHAnsi" w:cstheme="majorHAnsi"/>
        </w:rPr>
      </w:pPr>
      <w:r w:rsidRPr="002130F3">
        <w:rPr>
          <w:rFonts w:asciiTheme="majorHAnsi" w:eastAsia="Times New Roman" w:hAnsiTheme="majorHAnsi" w:cstheme="majorHAnsi"/>
          <w:b/>
          <w:sz w:val="24"/>
          <w:szCs w:val="24"/>
        </w:rPr>
        <w:t>Osobitné ustanovenia</w:t>
      </w:r>
    </w:p>
    <w:p w14:paraId="000000B1" w14:textId="77777777" w:rsidR="00E0696F" w:rsidRPr="002130F3" w:rsidRDefault="00821345">
      <w:pPr>
        <w:numPr>
          <w:ilvl w:val="0"/>
          <w:numId w:val="12"/>
        </w:numPr>
        <w:tabs>
          <w:tab w:val="left" w:pos="426"/>
          <w:tab w:val="left" w:pos="567"/>
        </w:tabs>
        <w:spacing w:after="60" w:line="240" w:lineRule="auto"/>
        <w:ind w:left="567" w:hanging="567"/>
        <w:jc w:val="both"/>
        <w:rPr>
          <w:rFonts w:asciiTheme="majorHAnsi" w:hAnsiTheme="majorHAnsi" w:cstheme="majorHAnsi"/>
        </w:rPr>
      </w:pPr>
      <w:r w:rsidRPr="002130F3">
        <w:rPr>
          <w:rFonts w:asciiTheme="majorHAnsi" w:eastAsia="Times New Roman" w:hAnsiTheme="majorHAnsi" w:cstheme="majorHAnsi"/>
          <w:color w:val="000000"/>
          <w:sz w:val="24"/>
          <w:szCs w:val="24"/>
        </w:rPr>
        <w:t>Zmluvné strany sa dohodli, že osoby zodpovedné za komunikáciu medzi zmluvnými stranami sú:</w:t>
      </w:r>
    </w:p>
    <w:p w14:paraId="000000B2" w14:textId="05C87ADD" w:rsidR="00E0696F" w:rsidRPr="002130F3" w:rsidRDefault="00821345" w:rsidP="002130F3">
      <w:pPr>
        <w:numPr>
          <w:ilvl w:val="0"/>
          <w:numId w:val="35"/>
        </w:numPr>
        <w:pBdr>
          <w:top w:val="nil"/>
          <w:left w:val="nil"/>
          <w:bottom w:val="nil"/>
          <w:right w:val="nil"/>
          <w:between w:val="nil"/>
        </w:pBdr>
        <w:spacing w:after="60" w:line="240" w:lineRule="auto"/>
        <w:ind w:left="1531"/>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za poskytovateľa:  </w:t>
      </w:r>
      <w:r w:rsidRPr="002130F3">
        <w:rPr>
          <w:rFonts w:asciiTheme="majorHAnsi" w:eastAsia="Times New Roman" w:hAnsiTheme="majorHAnsi" w:cstheme="majorHAnsi"/>
          <w:color w:val="000000"/>
          <w:sz w:val="24"/>
          <w:szCs w:val="24"/>
        </w:rPr>
        <w:tab/>
        <w:t xml:space="preserve">              </w:t>
      </w:r>
      <w:r w:rsidR="002130F3">
        <w:rPr>
          <w:rFonts w:asciiTheme="majorHAnsi" w:eastAsia="Times New Roman" w:hAnsiTheme="majorHAnsi" w:cstheme="majorHAnsi"/>
          <w:sz w:val="24"/>
          <w:szCs w:val="24"/>
        </w:rPr>
        <w:t xml:space="preserve">  </w:t>
      </w:r>
      <w:r w:rsidR="00164776">
        <w:rPr>
          <w:rFonts w:asciiTheme="majorHAnsi" w:eastAsia="Times New Roman" w:hAnsiTheme="majorHAnsi" w:cstheme="majorHAnsi"/>
          <w:sz w:val="24"/>
          <w:szCs w:val="24"/>
        </w:rPr>
        <w:tab/>
      </w:r>
      <w:r w:rsidRPr="002130F3">
        <w:rPr>
          <w:rFonts w:asciiTheme="majorHAnsi" w:eastAsia="Times New Roman" w:hAnsiTheme="majorHAnsi" w:cstheme="majorHAnsi"/>
          <w:sz w:val="24"/>
          <w:szCs w:val="24"/>
        </w:rPr>
        <w:t>................................................................,</w:t>
      </w:r>
    </w:p>
    <w:p w14:paraId="000000B3" w14:textId="4C0E5211" w:rsidR="00E0696F" w:rsidRPr="002130F3" w:rsidRDefault="002130F3" w:rsidP="002130F3">
      <w:pPr>
        <w:pBdr>
          <w:top w:val="nil"/>
          <w:left w:val="nil"/>
          <w:bottom w:val="nil"/>
          <w:right w:val="nil"/>
          <w:between w:val="nil"/>
        </w:pBdr>
        <w:spacing w:after="60" w:line="240" w:lineRule="auto"/>
        <w:ind w:left="1531" w:firstLine="720"/>
        <w:jc w:val="both"/>
        <w:rPr>
          <w:rFonts w:asciiTheme="majorHAnsi" w:eastAsia="Times New Roman" w:hAnsiTheme="majorHAnsi" w:cstheme="majorHAnsi"/>
          <w:color w:val="000000"/>
          <w:sz w:val="24"/>
          <w:szCs w:val="24"/>
        </w:rPr>
      </w:pPr>
      <w:r>
        <w:rPr>
          <w:rFonts w:asciiTheme="majorHAnsi" w:eastAsia="Times New Roman" w:hAnsiTheme="majorHAnsi" w:cstheme="majorHAnsi"/>
          <w:sz w:val="24"/>
          <w:szCs w:val="24"/>
        </w:rPr>
        <w:t xml:space="preserve">                                     </w:t>
      </w:r>
      <w:r w:rsidR="00164776">
        <w:rPr>
          <w:rFonts w:asciiTheme="majorHAnsi" w:eastAsia="Times New Roman" w:hAnsiTheme="majorHAnsi" w:cstheme="majorHAnsi"/>
          <w:sz w:val="24"/>
          <w:szCs w:val="24"/>
        </w:rPr>
        <w:tab/>
      </w:r>
      <w:r w:rsidR="00164776">
        <w:rPr>
          <w:rFonts w:asciiTheme="majorHAnsi" w:eastAsia="Times New Roman" w:hAnsiTheme="majorHAnsi" w:cstheme="majorHAnsi"/>
          <w:sz w:val="24"/>
          <w:szCs w:val="24"/>
        </w:rPr>
        <w:tab/>
      </w:r>
      <w:r w:rsidR="00821345" w:rsidRPr="002130F3">
        <w:rPr>
          <w:rFonts w:asciiTheme="majorHAnsi" w:eastAsia="Times New Roman" w:hAnsiTheme="majorHAnsi" w:cstheme="majorHAnsi"/>
          <w:sz w:val="24"/>
          <w:szCs w:val="24"/>
        </w:rPr>
        <w:t>.........................</w:t>
      </w:r>
      <w:r>
        <w:rPr>
          <w:rFonts w:asciiTheme="majorHAnsi" w:eastAsia="Times New Roman" w:hAnsiTheme="majorHAnsi" w:cstheme="majorHAnsi"/>
          <w:sz w:val="24"/>
          <w:szCs w:val="24"/>
        </w:rPr>
        <w:t>...............................</w:t>
      </w:r>
    </w:p>
    <w:p w14:paraId="000000B4" w14:textId="5CCF16F3" w:rsidR="00E0696F" w:rsidRPr="002130F3" w:rsidRDefault="002130F3" w:rsidP="002130F3">
      <w:pPr>
        <w:numPr>
          <w:ilvl w:val="0"/>
          <w:numId w:val="35"/>
        </w:numPr>
        <w:pBdr>
          <w:top w:val="nil"/>
          <w:left w:val="nil"/>
          <w:bottom w:val="nil"/>
          <w:right w:val="nil"/>
          <w:between w:val="nil"/>
        </w:pBdr>
        <w:spacing w:after="60" w:line="240" w:lineRule="auto"/>
        <w:ind w:left="1531"/>
        <w:jc w:val="both"/>
        <w:rPr>
          <w:rFonts w:asciiTheme="majorHAnsi" w:hAnsiTheme="majorHAnsi" w:cstheme="majorHAnsi"/>
        </w:rPr>
      </w:pPr>
      <w:r>
        <w:rPr>
          <w:rFonts w:asciiTheme="majorHAnsi" w:eastAsia="Times New Roman" w:hAnsiTheme="majorHAnsi" w:cstheme="majorHAnsi"/>
          <w:color w:val="000000"/>
          <w:sz w:val="24"/>
          <w:szCs w:val="24"/>
        </w:rPr>
        <w:t>za prijímateľa:</w:t>
      </w:r>
      <w:r>
        <w:rPr>
          <w:rFonts w:asciiTheme="majorHAnsi" w:eastAsia="Times New Roman" w:hAnsiTheme="majorHAnsi" w:cstheme="majorHAnsi"/>
          <w:color w:val="000000"/>
          <w:sz w:val="24"/>
          <w:szCs w:val="24"/>
        </w:rPr>
        <w:tab/>
        <w:t xml:space="preserve">                       </w:t>
      </w:r>
      <w:r w:rsidR="00164776">
        <w:rPr>
          <w:rFonts w:asciiTheme="majorHAnsi" w:eastAsia="Times New Roman" w:hAnsiTheme="majorHAnsi" w:cstheme="majorHAnsi"/>
          <w:color w:val="000000"/>
          <w:sz w:val="24"/>
          <w:szCs w:val="24"/>
        </w:rPr>
        <w:tab/>
      </w:r>
      <w:r w:rsidR="00821345" w:rsidRPr="002130F3">
        <w:rPr>
          <w:rFonts w:asciiTheme="majorHAnsi" w:eastAsia="Times New Roman" w:hAnsiTheme="majorHAnsi" w:cstheme="majorHAnsi"/>
          <w:color w:val="000000"/>
          <w:sz w:val="24"/>
          <w:szCs w:val="24"/>
        </w:rPr>
        <w:t xml:space="preserve">.........................................................., </w:t>
      </w:r>
    </w:p>
    <w:p w14:paraId="000000B5" w14:textId="0B4CD956" w:rsidR="00E0696F" w:rsidRPr="002130F3" w:rsidRDefault="002130F3" w:rsidP="002130F3">
      <w:pPr>
        <w:pBdr>
          <w:top w:val="nil"/>
          <w:left w:val="nil"/>
          <w:bottom w:val="nil"/>
          <w:right w:val="nil"/>
          <w:between w:val="nil"/>
        </w:pBdr>
        <w:spacing w:after="60" w:line="240" w:lineRule="auto"/>
        <w:ind w:left="1531"/>
        <w:jc w:val="both"/>
        <w:rPr>
          <w:rFonts w:asciiTheme="majorHAnsi" w:eastAsia="Times New Roman" w:hAnsiTheme="majorHAnsi" w:cstheme="majorHAnsi"/>
          <w:color w:val="000000"/>
          <w:sz w:val="24"/>
          <w:szCs w:val="24"/>
        </w:rPr>
      </w:pPr>
      <w:r>
        <w:rPr>
          <w:rFonts w:asciiTheme="majorHAnsi" w:hAnsiTheme="majorHAnsi" w:cstheme="majorHAnsi"/>
        </w:rPr>
        <w:t xml:space="preserve">                                                     </w:t>
      </w:r>
      <w:r w:rsidR="00164776">
        <w:rPr>
          <w:rFonts w:asciiTheme="majorHAnsi" w:hAnsiTheme="majorHAnsi" w:cstheme="majorHAnsi"/>
        </w:rPr>
        <w:tab/>
      </w:r>
      <w:r w:rsidR="00164776">
        <w:rPr>
          <w:rFonts w:asciiTheme="majorHAnsi" w:hAnsiTheme="majorHAnsi" w:cstheme="majorHAnsi"/>
        </w:rPr>
        <w:tab/>
      </w:r>
      <w:r w:rsidR="00821345" w:rsidRPr="002130F3">
        <w:rPr>
          <w:rFonts w:asciiTheme="majorHAnsi" w:eastAsia="Times New Roman" w:hAnsiTheme="majorHAnsi" w:cstheme="majorHAnsi"/>
          <w:color w:val="0000FF"/>
          <w:sz w:val="24"/>
          <w:szCs w:val="24"/>
          <w:u w:val="single"/>
        </w:rPr>
        <w:t>....................................................</w:t>
      </w:r>
      <w:r w:rsidR="00821345" w:rsidRPr="002130F3">
        <w:rPr>
          <w:rFonts w:asciiTheme="majorHAnsi" w:eastAsia="Times New Roman" w:hAnsiTheme="majorHAnsi" w:cstheme="majorHAnsi"/>
          <w:color w:val="000000"/>
          <w:sz w:val="24"/>
          <w:szCs w:val="24"/>
        </w:rPr>
        <w:t xml:space="preserve"> </w:t>
      </w:r>
    </w:p>
    <w:p w14:paraId="000000B6" w14:textId="77777777" w:rsidR="00E0696F" w:rsidRPr="002130F3" w:rsidRDefault="00821345" w:rsidP="002130F3">
      <w:pPr>
        <w:numPr>
          <w:ilvl w:val="0"/>
          <w:numId w:val="35"/>
        </w:numPr>
        <w:pBdr>
          <w:top w:val="nil"/>
          <w:left w:val="nil"/>
          <w:bottom w:val="nil"/>
          <w:right w:val="nil"/>
          <w:between w:val="nil"/>
        </w:pBdr>
        <w:spacing w:after="60" w:line="240" w:lineRule="auto"/>
        <w:ind w:left="1531"/>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za sprostredkovateľský orgán: </w:t>
      </w:r>
      <w:r w:rsidRPr="002130F3">
        <w:rPr>
          <w:rFonts w:asciiTheme="majorHAnsi" w:eastAsia="Times New Roman" w:hAnsiTheme="majorHAnsi" w:cstheme="majorHAnsi"/>
          <w:color w:val="000000"/>
          <w:sz w:val="24"/>
          <w:szCs w:val="24"/>
        </w:rPr>
        <w:tab/>
        <w:t xml:space="preserve">JUDr. Lenka Vargová Jurková   </w:t>
      </w:r>
    </w:p>
    <w:p w14:paraId="000000B7" w14:textId="12617615" w:rsidR="00E0696F" w:rsidRPr="002130F3" w:rsidRDefault="002130F3" w:rsidP="002130F3">
      <w:pPr>
        <w:pBdr>
          <w:top w:val="nil"/>
          <w:left w:val="nil"/>
          <w:bottom w:val="nil"/>
          <w:right w:val="nil"/>
          <w:between w:val="nil"/>
        </w:pBdr>
        <w:spacing w:after="60" w:line="240" w:lineRule="auto"/>
        <w:ind w:left="1531"/>
        <w:jc w:val="both"/>
        <w:rPr>
          <w:rFonts w:asciiTheme="majorHAnsi" w:eastAsia="Times New Roman" w:hAnsiTheme="majorHAnsi" w:cstheme="majorHAnsi"/>
          <w:color w:val="000000"/>
          <w:sz w:val="24"/>
          <w:szCs w:val="24"/>
        </w:rPr>
      </w:pPr>
      <w:r>
        <w:rPr>
          <w:rFonts w:asciiTheme="majorHAnsi" w:hAnsiTheme="majorHAnsi" w:cstheme="majorHAnsi"/>
        </w:rPr>
        <w:t xml:space="preserve">                                                                        </w:t>
      </w:r>
      <w:hyperlink r:id="rId15">
        <w:r w:rsidR="00821345" w:rsidRPr="002130F3">
          <w:rPr>
            <w:rFonts w:asciiTheme="majorHAnsi" w:eastAsia="Times New Roman" w:hAnsiTheme="majorHAnsi" w:cstheme="majorHAnsi"/>
            <w:color w:val="0000FF"/>
            <w:sz w:val="24"/>
            <w:szCs w:val="24"/>
            <w:u w:val="single"/>
          </w:rPr>
          <w:t>lenka.jurkova@kosiceregion.com</w:t>
        </w:r>
      </w:hyperlink>
      <w:r w:rsidR="00821345" w:rsidRPr="002130F3">
        <w:rPr>
          <w:rFonts w:asciiTheme="majorHAnsi" w:eastAsia="Times New Roman" w:hAnsiTheme="majorHAnsi" w:cstheme="majorHAnsi"/>
          <w:color w:val="000000"/>
          <w:sz w:val="24"/>
          <w:szCs w:val="24"/>
        </w:rPr>
        <w:t xml:space="preserve">  </w:t>
      </w:r>
    </w:p>
    <w:p w14:paraId="000000B8" w14:textId="77777777" w:rsidR="00E0696F" w:rsidRPr="002130F3" w:rsidRDefault="00821345">
      <w:pPr>
        <w:numPr>
          <w:ilvl w:val="0"/>
          <w:numId w:val="12"/>
        </w:numPr>
        <w:pBdr>
          <w:top w:val="nil"/>
          <w:left w:val="nil"/>
          <w:bottom w:val="nil"/>
          <w:right w:val="nil"/>
          <w:between w:val="nil"/>
        </w:pBdr>
        <w:spacing w:after="0" w:line="240" w:lineRule="auto"/>
        <w:jc w:val="both"/>
        <w:rPr>
          <w:rFonts w:asciiTheme="majorHAnsi" w:hAnsiTheme="majorHAnsi" w:cstheme="majorHAnsi"/>
        </w:rPr>
      </w:pPr>
      <w:r w:rsidRPr="002130F3">
        <w:rPr>
          <w:rFonts w:asciiTheme="majorHAnsi" w:eastAsia="Times New Roman" w:hAnsiTheme="majorHAnsi" w:cstheme="majorHAnsi"/>
          <w:color w:val="000000"/>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B9" w14:textId="77777777" w:rsidR="00E0696F" w:rsidRPr="002130F3" w:rsidRDefault="00821345">
      <w:pPr>
        <w:numPr>
          <w:ilvl w:val="0"/>
          <w:numId w:val="12"/>
        </w:numPr>
        <w:pBdr>
          <w:top w:val="nil"/>
          <w:left w:val="nil"/>
          <w:bottom w:val="nil"/>
          <w:right w:val="nil"/>
          <w:between w:val="nil"/>
        </w:pBdr>
        <w:spacing w:after="0" w:line="240" w:lineRule="auto"/>
        <w:jc w:val="both"/>
        <w:rPr>
          <w:rFonts w:asciiTheme="majorHAnsi" w:hAnsiTheme="majorHAnsi" w:cstheme="majorHAnsi"/>
        </w:rPr>
      </w:pPr>
      <w:r w:rsidRPr="002130F3">
        <w:rPr>
          <w:rFonts w:asciiTheme="majorHAnsi" w:eastAsia="Times New Roman" w:hAnsiTheme="majorHAnsi" w:cstheme="majorHAnsi"/>
          <w:color w:val="000000"/>
          <w:sz w:val="24"/>
          <w:szCs w:val="24"/>
        </w:rPr>
        <w:t>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BB" w14:textId="2FB6271A" w:rsidR="00E0696F" w:rsidRPr="00B75888" w:rsidRDefault="00821345" w:rsidP="002130F3">
      <w:pPr>
        <w:numPr>
          <w:ilvl w:val="0"/>
          <w:numId w:val="12"/>
        </w:numPr>
        <w:pBdr>
          <w:top w:val="nil"/>
          <w:left w:val="nil"/>
          <w:bottom w:val="nil"/>
          <w:right w:val="nil"/>
          <w:between w:val="nil"/>
        </w:pBdr>
        <w:spacing w:after="0" w:line="240" w:lineRule="auto"/>
        <w:jc w:val="both"/>
        <w:rPr>
          <w:rFonts w:asciiTheme="majorHAnsi" w:hAnsiTheme="majorHAnsi" w:cstheme="majorHAnsi"/>
        </w:rPr>
      </w:pPr>
      <w:r w:rsidRPr="002130F3">
        <w:rPr>
          <w:rFonts w:asciiTheme="majorHAnsi" w:eastAsia="Times New Roman" w:hAnsiTheme="majorHAnsi" w:cstheme="majorHAnsi"/>
          <w:color w:val="000000"/>
          <w:sz w:val="24"/>
          <w:szCs w:val="24"/>
        </w:rPr>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7A06CE2F" w14:textId="77777777" w:rsidR="00B75888" w:rsidRPr="002130F3" w:rsidRDefault="00B75888" w:rsidP="00B75888">
      <w:pPr>
        <w:pBdr>
          <w:top w:val="nil"/>
          <w:left w:val="nil"/>
          <w:bottom w:val="nil"/>
          <w:right w:val="nil"/>
          <w:between w:val="nil"/>
        </w:pBdr>
        <w:spacing w:after="0" w:line="240" w:lineRule="auto"/>
        <w:ind w:left="360"/>
        <w:jc w:val="both"/>
        <w:rPr>
          <w:rFonts w:asciiTheme="majorHAnsi" w:hAnsiTheme="majorHAnsi" w:cstheme="majorHAnsi"/>
        </w:rPr>
      </w:pPr>
    </w:p>
    <w:p w14:paraId="000000BD"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IX.</w:t>
      </w:r>
    </w:p>
    <w:p w14:paraId="000000BE"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Skončenie zmluvného vzťahu</w:t>
      </w:r>
    </w:p>
    <w:p w14:paraId="000000BF"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C0" w14:textId="77777777" w:rsidR="00E0696F" w:rsidRPr="002130F3" w:rsidRDefault="00821345">
      <w:pPr>
        <w:numPr>
          <w:ilvl w:val="0"/>
          <w:numId w:val="3"/>
        </w:numPr>
        <w:tabs>
          <w:tab w:val="left" w:pos="426"/>
        </w:tabs>
        <w:spacing w:after="60" w:line="240" w:lineRule="auto"/>
        <w:ind w:left="0" w:firstLine="0"/>
        <w:jc w:val="both"/>
        <w:rPr>
          <w:rFonts w:asciiTheme="majorHAnsi" w:hAnsiTheme="majorHAnsi" w:cstheme="majorHAnsi"/>
        </w:rPr>
      </w:pPr>
      <w:r w:rsidRPr="002130F3">
        <w:rPr>
          <w:rFonts w:asciiTheme="majorHAnsi" w:eastAsia="Times New Roman" w:hAnsiTheme="majorHAnsi" w:cstheme="majorHAnsi"/>
          <w:sz w:val="24"/>
          <w:szCs w:val="24"/>
        </w:rPr>
        <w:t>Zmluvné strany sa dohodli, že zmluvný vzťah môžu skončiť:</w:t>
      </w:r>
    </w:p>
    <w:p w14:paraId="000000C1" w14:textId="77777777" w:rsidR="00E0696F" w:rsidRPr="002130F3" w:rsidRDefault="00821345" w:rsidP="002130F3">
      <w:pPr>
        <w:numPr>
          <w:ilvl w:val="0"/>
          <w:numId w:val="36"/>
        </w:numPr>
        <w:spacing w:after="60" w:line="240" w:lineRule="auto"/>
        <w:jc w:val="both"/>
        <w:rPr>
          <w:rFonts w:asciiTheme="majorHAnsi" w:hAnsiTheme="majorHAnsi" w:cstheme="majorHAnsi"/>
        </w:rPr>
      </w:pPr>
      <w:r w:rsidRPr="002130F3">
        <w:rPr>
          <w:rFonts w:asciiTheme="majorHAnsi" w:eastAsia="Times New Roman" w:hAnsiTheme="majorHAnsi" w:cstheme="majorHAnsi"/>
          <w:sz w:val="24"/>
          <w:szCs w:val="24"/>
        </w:rPr>
        <w:t>písomnou dohodou,</w:t>
      </w:r>
    </w:p>
    <w:p w14:paraId="000000C2" w14:textId="77777777" w:rsidR="00E0696F" w:rsidRPr="002130F3" w:rsidRDefault="00821345" w:rsidP="002130F3">
      <w:pPr>
        <w:numPr>
          <w:ilvl w:val="0"/>
          <w:numId w:val="36"/>
        </w:numPr>
        <w:spacing w:after="60" w:line="240" w:lineRule="auto"/>
        <w:jc w:val="both"/>
        <w:rPr>
          <w:rFonts w:asciiTheme="majorHAnsi" w:hAnsiTheme="majorHAnsi" w:cstheme="majorHAnsi"/>
        </w:rPr>
      </w:pPr>
      <w:r w:rsidRPr="002130F3">
        <w:rPr>
          <w:rFonts w:asciiTheme="majorHAnsi" w:eastAsia="Times New Roman" w:hAnsiTheme="majorHAnsi" w:cstheme="majorHAnsi"/>
          <w:sz w:val="24"/>
          <w:szCs w:val="24"/>
        </w:rPr>
        <w:t>odstúpením od zmluvy.</w:t>
      </w:r>
    </w:p>
    <w:p w14:paraId="000000C3" w14:textId="77777777" w:rsidR="00E0696F" w:rsidRPr="002130F3" w:rsidRDefault="00821345">
      <w:pPr>
        <w:numPr>
          <w:ilvl w:val="0"/>
          <w:numId w:val="3"/>
        </w:numPr>
        <w:spacing w:after="60" w:line="240" w:lineRule="auto"/>
        <w:ind w:left="426" w:hanging="426"/>
        <w:jc w:val="both"/>
        <w:rPr>
          <w:rFonts w:asciiTheme="majorHAnsi" w:hAnsiTheme="majorHAnsi" w:cstheme="majorHAnsi"/>
        </w:rPr>
      </w:pPr>
      <w:r w:rsidRPr="002130F3">
        <w:rPr>
          <w:rFonts w:asciiTheme="majorHAnsi" w:eastAsia="Times New Roman" w:hAnsiTheme="majorHAnsi" w:cstheme="majorHAnsi"/>
          <w:sz w:val="24"/>
          <w:szCs w:val="24"/>
        </w:rPr>
        <w:t>Odstúpiť od zmluvy môže ktorákoľvek zo zmluvných strán z dôvodu podstatného  porušenia ustanovení tejto zmluvy druhou zmluvnou stranou. Za podstatné porušenie ustanovení zmluvy sa považuje najmä nesplnenie alebo porušenie ustanovení článkov I.,III., IV., V., VI. a VII. tejto zmluvy.</w:t>
      </w:r>
    </w:p>
    <w:p w14:paraId="741A8E33" w14:textId="0244DA04" w:rsidR="005C791B" w:rsidRPr="00930342" w:rsidRDefault="00821345">
      <w:pPr>
        <w:numPr>
          <w:ilvl w:val="0"/>
          <w:numId w:val="3"/>
        </w:numPr>
        <w:spacing w:after="60" w:line="240" w:lineRule="auto"/>
        <w:ind w:left="426" w:hanging="426"/>
        <w:jc w:val="both"/>
        <w:rPr>
          <w:rFonts w:asciiTheme="majorHAnsi" w:hAnsiTheme="majorHAnsi" w:cstheme="majorHAnsi"/>
        </w:rPr>
      </w:pPr>
      <w:r w:rsidRPr="002130F3">
        <w:rPr>
          <w:rFonts w:asciiTheme="majorHAnsi" w:eastAsia="Times New Roman" w:hAnsiTheme="majorHAnsi" w:cstheme="majorHAnsi"/>
          <w:sz w:val="24"/>
          <w:szCs w:val="24"/>
        </w:rPr>
        <w:t>Odstúpenie musí byť písomné a </w:t>
      </w:r>
      <w:r w:rsidR="00D300AB">
        <w:rPr>
          <w:rFonts w:asciiTheme="majorHAnsi" w:eastAsia="Times New Roman" w:hAnsiTheme="majorHAnsi" w:cstheme="majorHAnsi"/>
          <w:sz w:val="24"/>
          <w:szCs w:val="24"/>
        </w:rPr>
        <w:t>doručené</w:t>
      </w:r>
      <w:r w:rsidRPr="002130F3">
        <w:rPr>
          <w:rFonts w:asciiTheme="majorHAnsi" w:eastAsia="Times New Roman" w:hAnsiTheme="majorHAnsi" w:cstheme="majorHAnsi"/>
          <w:sz w:val="24"/>
          <w:szCs w:val="24"/>
        </w:rPr>
        <w:t xml:space="preserve"> druhej zmluvnej strane</w:t>
      </w:r>
      <w:r w:rsidR="00D300AB">
        <w:rPr>
          <w:rFonts w:asciiTheme="majorHAnsi" w:eastAsia="Times New Roman" w:hAnsiTheme="majorHAnsi" w:cstheme="majorHAnsi"/>
          <w:sz w:val="24"/>
          <w:szCs w:val="24"/>
        </w:rPr>
        <w:t xml:space="preserve">, pričom jeho účinky nastanú spätne,  t. j. zmluva sa zrušuje od počiatku. Poskytovateľ je v prípade odstúpenia od zmluvy oprávnený požadovať, aby mu boli vrátené všetky finančné prostriedky v zmysle čl. </w:t>
      </w:r>
      <w:r w:rsidR="005C791B">
        <w:rPr>
          <w:rFonts w:asciiTheme="majorHAnsi" w:eastAsia="Times New Roman" w:hAnsiTheme="majorHAnsi" w:cstheme="majorHAnsi"/>
          <w:sz w:val="24"/>
          <w:szCs w:val="24"/>
        </w:rPr>
        <w:t>I bod 3 tejto zmluvy, ktoré boli prijímateľovi poskytnuté</w:t>
      </w:r>
      <w:r w:rsidRPr="002130F3">
        <w:rPr>
          <w:rFonts w:asciiTheme="majorHAnsi" w:eastAsia="Times New Roman" w:hAnsiTheme="majorHAnsi" w:cstheme="majorHAnsi"/>
          <w:sz w:val="24"/>
          <w:szCs w:val="24"/>
        </w:rPr>
        <w:t>.</w:t>
      </w:r>
    </w:p>
    <w:p w14:paraId="000000C4" w14:textId="1898A3A6" w:rsidR="00E0696F" w:rsidRPr="002130F3" w:rsidRDefault="005C791B">
      <w:pPr>
        <w:numPr>
          <w:ilvl w:val="0"/>
          <w:numId w:val="3"/>
        </w:numPr>
        <w:spacing w:after="60" w:line="240" w:lineRule="auto"/>
        <w:ind w:left="426" w:hanging="426"/>
        <w:jc w:val="both"/>
        <w:rPr>
          <w:rFonts w:asciiTheme="majorHAnsi" w:hAnsiTheme="majorHAnsi" w:cstheme="majorHAnsi"/>
        </w:rPr>
      </w:pPr>
      <w:r>
        <w:rPr>
          <w:rFonts w:asciiTheme="majorHAnsi" w:eastAsia="Times New Roman" w:hAnsiTheme="majorHAnsi" w:cstheme="majorHAnsi"/>
          <w:sz w:val="24"/>
          <w:szCs w:val="24"/>
        </w:rPr>
        <w:lastRenderedPageBreak/>
        <w:t xml:space="preserve">Skončením zmluvného vzťahu zanikajú všetky práva a povinnosti zmluvných strán vyplývajúce z tejto zmluvy okrem nárokov na náhradu škody, nárokov na zmluvné </w:t>
      </w:r>
      <w:r w:rsidR="001E3474">
        <w:rPr>
          <w:rFonts w:asciiTheme="majorHAnsi" w:eastAsia="Times New Roman" w:hAnsiTheme="majorHAnsi" w:cstheme="majorHAnsi"/>
          <w:sz w:val="24"/>
          <w:szCs w:val="24"/>
        </w:rPr>
        <w:t>a zákonné sankcie</w:t>
      </w:r>
      <w:r w:rsidR="00ED4BA5">
        <w:rPr>
          <w:rFonts w:asciiTheme="majorHAnsi" w:eastAsia="Times New Roman" w:hAnsiTheme="majorHAnsi" w:cstheme="majorHAnsi"/>
          <w:sz w:val="24"/>
          <w:szCs w:val="24"/>
        </w:rPr>
        <w:t xml:space="preserve"> </w:t>
      </w:r>
      <w:r w:rsidR="001E3474">
        <w:rPr>
          <w:rFonts w:asciiTheme="majorHAnsi" w:eastAsia="Times New Roman" w:hAnsiTheme="majorHAnsi" w:cstheme="majorHAnsi"/>
          <w:sz w:val="24"/>
          <w:szCs w:val="24"/>
        </w:rPr>
        <w:t>a okrem práv a povinností, ktoré majú podľa tejto zmluvy alebo vzhľadom na svoju povahu pretrvať aj po uplynutí tejto doby.</w:t>
      </w:r>
    </w:p>
    <w:p w14:paraId="000000C6" w14:textId="77777777" w:rsidR="00E0696F" w:rsidRPr="002130F3" w:rsidRDefault="00E0696F">
      <w:pPr>
        <w:pBdr>
          <w:top w:val="nil"/>
          <w:left w:val="nil"/>
          <w:bottom w:val="nil"/>
          <w:right w:val="nil"/>
          <w:between w:val="nil"/>
        </w:pBdr>
        <w:spacing w:after="0" w:line="240" w:lineRule="auto"/>
        <w:rPr>
          <w:rFonts w:asciiTheme="majorHAnsi" w:eastAsia="Times New Roman" w:hAnsiTheme="majorHAnsi" w:cstheme="majorHAnsi"/>
          <w:b/>
          <w:color w:val="000000"/>
          <w:sz w:val="24"/>
          <w:szCs w:val="24"/>
        </w:rPr>
      </w:pPr>
    </w:p>
    <w:p w14:paraId="000000C7" w14:textId="77777777" w:rsidR="00E0696F" w:rsidRPr="002130F3" w:rsidRDefault="00821345">
      <w:pPr>
        <w:pBdr>
          <w:top w:val="nil"/>
          <w:left w:val="nil"/>
          <w:bottom w:val="nil"/>
          <w:right w:val="nil"/>
          <w:between w:val="nil"/>
        </w:pBdr>
        <w:spacing w:after="0" w:line="240" w:lineRule="auto"/>
        <w:jc w:val="center"/>
        <w:rPr>
          <w:rFonts w:asciiTheme="majorHAnsi" w:hAnsiTheme="majorHAnsi" w:cstheme="majorHAnsi"/>
          <w:color w:val="000000"/>
        </w:rPr>
      </w:pPr>
      <w:r w:rsidRPr="002130F3">
        <w:rPr>
          <w:rFonts w:asciiTheme="majorHAnsi" w:eastAsia="Times New Roman" w:hAnsiTheme="majorHAnsi" w:cstheme="majorHAnsi"/>
          <w:b/>
          <w:color w:val="000000"/>
          <w:sz w:val="24"/>
          <w:szCs w:val="24"/>
        </w:rPr>
        <w:t>Článok X</w:t>
      </w:r>
    </w:p>
    <w:p w14:paraId="000000C8" w14:textId="77777777" w:rsidR="00E0696F" w:rsidRPr="002130F3" w:rsidRDefault="00821345">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2130F3">
        <w:rPr>
          <w:rFonts w:asciiTheme="majorHAnsi" w:eastAsia="Times New Roman" w:hAnsiTheme="majorHAnsi" w:cstheme="majorHAnsi"/>
          <w:b/>
          <w:color w:val="000000"/>
          <w:sz w:val="24"/>
          <w:szCs w:val="24"/>
        </w:rPr>
        <w:t>Záverečné ustanovenia</w:t>
      </w:r>
    </w:p>
    <w:p w14:paraId="000000C9" w14:textId="77777777" w:rsidR="00E0696F" w:rsidRPr="002130F3" w:rsidRDefault="00E0696F">
      <w:pPr>
        <w:pBdr>
          <w:top w:val="nil"/>
          <w:left w:val="nil"/>
          <w:bottom w:val="nil"/>
          <w:right w:val="nil"/>
          <w:between w:val="nil"/>
        </w:pBdr>
        <w:spacing w:after="0" w:line="240" w:lineRule="auto"/>
        <w:jc w:val="center"/>
        <w:rPr>
          <w:rFonts w:asciiTheme="majorHAnsi" w:hAnsiTheme="majorHAnsi" w:cstheme="majorHAnsi"/>
          <w:color w:val="000000"/>
        </w:rPr>
      </w:pPr>
    </w:p>
    <w:p w14:paraId="000000CA" w14:textId="41B515EF" w:rsidR="00E0696F" w:rsidRPr="002130F3" w:rsidRDefault="00821345">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Zmluva </w:t>
      </w:r>
      <w:r w:rsidR="006A6E68" w:rsidRPr="00AE6072">
        <w:rPr>
          <w:rFonts w:asciiTheme="majorHAnsi" w:eastAsia="Times New Roman" w:hAnsiTheme="majorHAnsi" w:cstheme="majorHAnsi"/>
          <w:color w:val="000000"/>
          <w:sz w:val="24"/>
          <w:szCs w:val="24"/>
        </w:rPr>
        <w:t xml:space="preserve">nadobúda platnosť dňom jej podpísania zmluvnými stranami a účinnosť dňom nasledujúcim po dni jej zverejnenia v </w:t>
      </w:r>
      <w:r w:rsidR="006A6E68" w:rsidRPr="00AE6072">
        <w:rPr>
          <w:rStyle w:val="markedcontent"/>
          <w:rFonts w:asciiTheme="majorHAnsi" w:eastAsia="Times New Roman" w:hAnsiTheme="majorHAnsi" w:cstheme="majorHAnsi"/>
          <w:sz w:val="24"/>
          <w:szCs w:val="24"/>
        </w:rPr>
        <w:t>súlade s ust. § 5a zákona  č. 211/2000 Z. z. o slobodnom prístupe k informáciám a o zmene a doplnení niektorých zákonov (zákon o slobode informácií) v znení neskorších predpisov v spojení s ust. § 47a</w:t>
      </w:r>
      <w:r w:rsidR="006A6E68" w:rsidRPr="00AE6072">
        <w:rPr>
          <w:rFonts w:asciiTheme="majorHAnsi" w:eastAsia="Times New Roman" w:hAnsiTheme="majorHAnsi" w:cstheme="majorHAnsi"/>
          <w:sz w:val="24"/>
          <w:szCs w:val="24"/>
        </w:rPr>
        <w:br/>
      </w:r>
      <w:r w:rsidR="006A6E68" w:rsidRPr="00AE6072">
        <w:rPr>
          <w:rStyle w:val="markedcontent"/>
          <w:rFonts w:asciiTheme="majorHAnsi" w:eastAsia="Times New Roman" w:hAnsiTheme="majorHAnsi" w:cstheme="majorHAnsi"/>
          <w:sz w:val="24"/>
          <w:szCs w:val="24"/>
        </w:rPr>
        <w:t>zákona č. 40/1964 Zb. Občiansky zákonník v znení neskorších predpisov.</w:t>
      </w:r>
    </w:p>
    <w:p w14:paraId="000000CB" w14:textId="77777777" w:rsidR="00E0696F" w:rsidRPr="002130F3" w:rsidRDefault="00821345">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Akékoľvek zmeny a doplnenia tejto zmluvy je možné vykonať iba formou očíslovaných písomných dodatkov podpísaných zmluvnými stranami.</w:t>
      </w:r>
    </w:p>
    <w:p w14:paraId="000000CC" w14:textId="77777777" w:rsidR="00E0696F" w:rsidRPr="002130F3" w:rsidRDefault="00821345">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 xml:space="preserve">Práva a povinnosti zmluvných strán touto zmluvou výslovne neupravené sa riadia       príslušnými ustanoveniami VZN, príslušnými ustanoveniami zákona č. 523/2004 Z.z. o rozpočtových pravidlách verejnej správy a o zmene a doplnení niektorých zákonov v znení neskorších predpisov a zákona č. 583/2004 Z.z. o rozpočtových pravidlách územnej samosprávy a o zmene a doplnení niektorých zákonov v znení neskorších predpisov. </w:t>
      </w:r>
    </w:p>
    <w:p w14:paraId="000000CD" w14:textId="77777777" w:rsidR="00E0696F" w:rsidRPr="002130F3" w:rsidRDefault="00821345">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Táto zmluva je vyhotovená v piatich rovnopisoch, z ktorých dva rovnopisy sú určené pre poskytovateľa, dva rovnopisy sú určené pre prijímateľa a jeden rovnopis je určený pre sprostredkovateľský orgán.</w:t>
      </w:r>
    </w:p>
    <w:p w14:paraId="000000CE" w14:textId="77777777" w:rsidR="00E0696F" w:rsidRPr="002130F3" w:rsidRDefault="00821345">
      <w:pPr>
        <w:numPr>
          <w:ilvl w:val="0"/>
          <w:numId w:val="7"/>
        </w:numPr>
        <w:pBdr>
          <w:top w:val="nil"/>
          <w:left w:val="nil"/>
          <w:bottom w:val="nil"/>
          <w:right w:val="nil"/>
          <w:between w:val="nil"/>
        </w:pBdr>
        <w:spacing w:after="0" w:line="240" w:lineRule="auto"/>
        <w:ind w:left="426" w:hanging="426"/>
        <w:jc w:val="both"/>
        <w:rPr>
          <w:rFonts w:asciiTheme="majorHAnsi" w:hAnsiTheme="majorHAnsi" w:cstheme="majorHAnsi"/>
        </w:rPr>
      </w:pPr>
      <w:r w:rsidRPr="002130F3">
        <w:rPr>
          <w:rFonts w:asciiTheme="majorHAnsi" w:eastAsia="Times New Roman" w:hAnsiTheme="majorHAnsi" w:cstheme="majorHAnsi"/>
          <w:color w:val="000000"/>
          <w:sz w:val="24"/>
          <w:szCs w:val="24"/>
        </w:rPr>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CF" w14:textId="77777777" w:rsidR="00E0696F" w:rsidRPr="002130F3" w:rsidRDefault="00E0696F">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D0" w14:textId="77777777" w:rsidR="00E0696F" w:rsidRPr="002130F3" w:rsidRDefault="00821345">
      <w:pPr>
        <w:spacing w:after="60"/>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Príloha č.1 – Žiadosť o poskytnutie dotácie</w:t>
      </w:r>
    </w:p>
    <w:p w14:paraId="000000D1" w14:textId="77777777" w:rsidR="00E0696F" w:rsidRPr="002130F3" w:rsidRDefault="00821345">
      <w:pPr>
        <w:spacing w:after="60"/>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Príloha č. 2 - Rozpočet projektu</w:t>
      </w:r>
    </w:p>
    <w:p w14:paraId="000000D2" w14:textId="77777777" w:rsidR="00E0696F" w:rsidRPr="002130F3" w:rsidRDefault="00821345">
      <w:pPr>
        <w:spacing w:after="60"/>
        <w:jc w:val="both"/>
        <w:rPr>
          <w:rFonts w:asciiTheme="majorHAnsi" w:eastAsia="Times New Roman" w:hAnsiTheme="majorHAnsi" w:cstheme="majorHAnsi"/>
          <w:sz w:val="24"/>
          <w:szCs w:val="24"/>
        </w:rPr>
      </w:pPr>
      <w:r w:rsidRPr="002130F3">
        <w:rPr>
          <w:rFonts w:asciiTheme="majorHAnsi" w:eastAsia="Times New Roman" w:hAnsiTheme="majorHAnsi" w:cstheme="majorHAnsi"/>
          <w:sz w:val="24"/>
          <w:szCs w:val="24"/>
        </w:rPr>
        <w:t xml:space="preserve">Príloha č. 3 - Plán publicity zo strany Prijímateľa </w:t>
      </w:r>
    </w:p>
    <w:p w14:paraId="000000D3" w14:textId="77777777" w:rsidR="00E0696F" w:rsidRPr="002130F3" w:rsidRDefault="00821345">
      <w:pPr>
        <w:spacing w:after="60"/>
        <w:jc w:val="both"/>
        <w:rPr>
          <w:rFonts w:asciiTheme="majorHAnsi" w:hAnsiTheme="majorHAnsi" w:cstheme="majorHAnsi"/>
        </w:rPr>
      </w:pPr>
      <w:r w:rsidRPr="002130F3">
        <w:rPr>
          <w:rFonts w:asciiTheme="majorHAnsi" w:eastAsia="Times New Roman" w:hAnsiTheme="majorHAnsi" w:cstheme="majorHAnsi"/>
          <w:sz w:val="24"/>
          <w:szCs w:val="24"/>
        </w:rPr>
        <w:t xml:space="preserve"> </w:t>
      </w:r>
    </w:p>
    <w:p w14:paraId="000000D5" w14:textId="77777777" w:rsidR="00E0696F" w:rsidRPr="002130F3" w:rsidRDefault="00821345">
      <w:pPr>
        <w:spacing w:after="60"/>
        <w:jc w:val="both"/>
        <w:rPr>
          <w:rFonts w:asciiTheme="majorHAnsi" w:hAnsiTheme="majorHAnsi" w:cstheme="majorHAnsi"/>
        </w:rPr>
      </w:pPr>
      <w:r w:rsidRPr="002130F3">
        <w:rPr>
          <w:rFonts w:asciiTheme="majorHAnsi" w:eastAsia="Times New Roman" w:hAnsiTheme="majorHAnsi" w:cstheme="majorHAnsi"/>
          <w:sz w:val="24"/>
          <w:szCs w:val="24"/>
        </w:rPr>
        <w:t>Poskytovateľ:</w:t>
      </w:r>
      <w:r w:rsidRPr="002130F3">
        <w:rPr>
          <w:rFonts w:asciiTheme="majorHAnsi" w:eastAsia="Times New Roman" w:hAnsiTheme="majorHAnsi" w:cstheme="majorHAnsi"/>
          <w:sz w:val="24"/>
          <w:szCs w:val="24"/>
        </w:rPr>
        <w:tab/>
      </w:r>
      <w:r w:rsidRPr="002130F3">
        <w:rPr>
          <w:rFonts w:asciiTheme="majorHAnsi" w:eastAsia="Times New Roman" w:hAnsiTheme="majorHAnsi" w:cstheme="majorHAnsi"/>
          <w:sz w:val="24"/>
          <w:szCs w:val="24"/>
        </w:rPr>
        <w:tab/>
      </w:r>
      <w:r w:rsidRPr="002130F3">
        <w:rPr>
          <w:rFonts w:asciiTheme="majorHAnsi" w:eastAsia="Times New Roman" w:hAnsiTheme="majorHAnsi" w:cstheme="majorHAnsi"/>
          <w:sz w:val="24"/>
          <w:szCs w:val="24"/>
        </w:rPr>
        <w:tab/>
        <w:t xml:space="preserve">        Prijímateľ:</w:t>
      </w:r>
      <w:r w:rsidRPr="002130F3">
        <w:rPr>
          <w:rFonts w:asciiTheme="majorHAnsi" w:eastAsia="Times New Roman" w:hAnsiTheme="majorHAnsi" w:cstheme="majorHAnsi"/>
          <w:sz w:val="24"/>
          <w:szCs w:val="24"/>
        </w:rPr>
        <w:tab/>
      </w:r>
      <w:r w:rsidRPr="002130F3">
        <w:rPr>
          <w:rFonts w:asciiTheme="majorHAnsi" w:eastAsia="Times New Roman" w:hAnsiTheme="majorHAnsi" w:cstheme="majorHAnsi"/>
          <w:sz w:val="24"/>
          <w:szCs w:val="24"/>
        </w:rPr>
        <w:tab/>
        <w:t xml:space="preserve">          Sprostredkovateľský orgán:</w:t>
      </w:r>
    </w:p>
    <w:p w14:paraId="000000D6" w14:textId="77777777" w:rsidR="00E0696F" w:rsidRPr="002130F3" w:rsidRDefault="00E0696F">
      <w:pPr>
        <w:spacing w:after="60"/>
        <w:jc w:val="both"/>
        <w:rPr>
          <w:rFonts w:asciiTheme="majorHAnsi" w:eastAsia="Times New Roman" w:hAnsiTheme="majorHAnsi" w:cstheme="majorHAnsi"/>
          <w:sz w:val="24"/>
          <w:szCs w:val="24"/>
        </w:rPr>
      </w:pPr>
    </w:p>
    <w:p w14:paraId="000000D7" w14:textId="77777777" w:rsidR="00E0696F" w:rsidRPr="002130F3" w:rsidRDefault="00821345">
      <w:pPr>
        <w:spacing w:after="60"/>
        <w:jc w:val="both"/>
        <w:rPr>
          <w:rFonts w:asciiTheme="majorHAnsi" w:hAnsiTheme="majorHAnsi" w:cstheme="majorHAnsi"/>
        </w:rPr>
      </w:pPr>
      <w:r w:rsidRPr="002130F3">
        <w:rPr>
          <w:rFonts w:asciiTheme="majorHAnsi" w:eastAsia="Times New Roman" w:hAnsiTheme="majorHAnsi" w:cstheme="majorHAnsi"/>
          <w:sz w:val="24"/>
          <w:szCs w:val="24"/>
        </w:rPr>
        <w:t>V Košiciach, dňa ................</w:t>
      </w:r>
      <w:r w:rsidRPr="002130F3">
        <w:rPr>
          <w:rFonts w:asciiTheme="majorHAnsi" w:eastAsia="Times New Roman" w:hAnsiTheme="majorHAnsi" w:cstheme="majorHAnsi"/>
          <w:sz w:val="24"/>
          <w:szCs w:val="24"/>
        </w:rPr>
        <w:tab/>
        <w:t xml:space="preserve">       V ................, dňa ................      V Košiciach, dňa ................</w:t>
      </w:r>
    </w:p>
    <w:p w14:paraId="000000D8" w14:textId="77777777" w:rsidR="00E0696F" w:rsidRPr="002130F3" w:rsidRDefault="00821345">
      <w:pPr>
        <w:spacing w:after="60"/>
        <w:jc w:val="both"/>
        <w:rPr>
          <w:rFonts w:asciiTheme="majorHAnsi" w:hAnsiTheme="majorHAnsi" w:cstheme="majorHAnsi"/>
        </w:rPr>
      </w:pPr>
      <w:r w:rsidRPr="002130F3">
        <w:rPr>
          <w:rFonts w:asciiTheme="majorHAnsi" w:eastAsia="Times New Roman" w:hAnsiTheme="majorHAnsi" w:cstheme="majorHAnsi"/>
          <w:sz w:val="24"/>
          <w:szCs w:val="24"/>
        </w:rPr>
        <w:tab/>
      </w:r>
      <w:r w:rsidRPr="002130F3">
        <w:rPr>
          <w:rFonts w:asciiTheme="majorHAnsi" w:eastAsia="Times New Roman" w:hAnsiTheme="majorHAnsi" w:cstheme="majorHAnsi"/>
          <w:sz w:val="24"/>
          <w:szCs w:val="24"/>
        </w:rPr>
        <w:tab/>
      </w:r>
    </w:p>
    <w:p w14:paraId="000000D9" w14:textId="77777777" w:rsidR="00E0696F" w:rsidRPr="002130F3" w:rsidRDefault="00821345">
      <w:pPr>
        <w:spacing w:after="60"/>
        <w:jc w:val="both"/>
        <w:rPr>
          <w:rFonts w:asciiTheme="majorHAnsi" w:hAnsiTheme="majorHAnsi" w:cstheme="majorHAnsi"/>
        </w:rPr>
      </w:pPr>
      <w:r w:rsidRPr="002130F3">
        <w:rPr>
          <w:rFonts w:asciiTheme="majorHAnsi" w:eastAsia="Times New Roman" w:hAnsiTheme="majorHAnsi" w:cstheme="majorHAnsi"/>
          <w:sz w:val="24"/>
          <w:szCs w:val="24"/>
        </w:rPr>
        <w:t>______________________</w:t>
      </w:r>
      <w:r w:rsidRPr="002130F3">
        <w:rPr>
          <w:rFonts w:asciiTheme="majorHAnsi" w:eastAsia="Times New Roman" w:hAnsiTheme="majorHAnsi" w:cstheme="majorHAnsi"/>
          <w:sz w:val="24"/>
          <w:szCs w:val="24"/>
        </w:rPr>
        <w:tab/>
        <w:t xml:space="preserve">        ___________________            ______________________ </w:t>
      </w:r>
    </w:p>
    <w:p w14:paraId="000000DA"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hAnsiTheme="majorHAnsi" w:cstheme="majorHAnsi"/>
          <w:color w:val="000000"/>
        </w:rPr>
        <w:t xml:space="preserve">        </w:t>
      </w:r>
      <w:r w:rsidRPr="002130F3">
        <w:rPr>
          <w:rFonts w:asciiTheme="majorHAnsi" w:eastAsia="Times New Roman" w:hAnsiTheme="majorHAnsi" w:cstheme="majorHAnsi"/>
          <w:color w:val="000000"/>
          <w:sz w:val="24"/>
          <w:szCs w:val="24"/>
        </w:rPr>
        <w:t xml:space="preserve">Ing. Rastislav Trnka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b/>
          <w:color w:val="000000"/>
          <w:sz w:val="24"/>
          <w:szCs w:val="24"/>
        </w:rPr>
        <w:t xml:space="preserve">   </w:t>
      </w:r>
      <w:r w:rsidRPr="002130F3">
        <w:rPr>
          <w:rFonts w:asciiTheme="majorHAnsi" w:eastAsia="Times New Roman" w:hAnsiTheme="majorHAnsi" w:cstheme="majorHAnsi"/>
          <w:b/>
          <w:color w:val="000000"/>
          <w:sz w:val="24"/>
          <w:szCs w:val="24"/>
        </w:rPr>
        <w:tab/>
      </w:r>
      <w:r w:rsidRPr="002130F3">
        <w:rPr>
          <w:rFonts w:asciiTheme="majorHAnsi" w:eastAsia="Times New Roman" w:hAnsiTheme="majorHAnsi" w:cstheme="majorHAnsi"/>
          <w:b/>
          <w:color w:val="000000"/>
          <w:sz w:val="24"/>
          <w:szCs w:val="24"/>
        </w:rPr>
        <w:tab/>
        <w:t xml:space="preserve">     </w:t>
      </w:r>
      <w:r w:rsidRPr="002130F3">
        <w:rPr>
          <w:rFonts w:asciiTheme="majorHAnsi" w:eastAsia="Times New Roman" w:hAnsiTheme="majorHAnsi" w:cstheme="majorHAnsi"/>
          <w:color w:val="000000"/>
          <w:sz w:val="24"/>
          <w:szCs w:val="24"/>
        </w:rPr>
        <w:t>Ing. Rastislav Trnka</w:t>
      </w:r>
    </w:p>
    <w:p w14:paraId="000000DB"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               predseda </w:t>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r>
      <w:r w:rsidRPr="002130F3">
        <w:rPr>
          <w:rFonts w:asciiTheme="majorHAnsi" w:eastAsia="Times New Roman" w:hAnsiTheme="majorHAnsi" w:cstheme="majorHAnsi"/>
          <w:color w:val="000000"/>
          <w:sz w:val="24"/>
          <w:szCs w:val="24"/>
        </w:rPr>
        <w:tab/>
        <w:t xml:space="preserve">  predseda</w:t>
      </w:r>
    </w:p>
    <w:p w14:paraId="000000DC" w14:textId="77777777" w:rsidR="00E0696F" w:rsidRPr="002130F3" w:rsidRDefault="00821345">
      <w:pPr>
        <w:pBdr>
          <w:top w:val="nil"/>
          <w:left w:val="nil"/>
          <w:bottom w:val="nil"/>
          <w:right w:val="nil"/>
          <w:between w:val="nil"/>
        </w:pBdr>
        <w:spacing w:after="0" w:line="240" w:lineRule="auto"/>
        <w:rPr>
          <w:rFonts w:asciiTheme="majorHAnsi" w:hAnsiTheme="majorHAnsi" w:cstheme="majorHAnsi"/>
          <w:color w:val="000000"/>
        </w:rPr>
      </w:pPr>
      <w:r w:rsidRPr="002130F3">
        <w:rPr>
          <w:rFonts w:asciiTheme="majorHAnsi" w:eastAsia="Times New Roman" w:hAnsiTheme="majorHAnsi" w:cstheme="majorHAnsi"/>
          <w:color w:val="000000"/>
          <w:sz w:val="24"/>
          <w:szCs w:val="24"/>
        </w:rPr>
        <w:t xml:space="preserve">Košického samosprávneho kraja </w:t>
      </w:r>
      <w:r w:rsidRPr="002130F3">
        <w:rPr>
          <w:rFonts w:asciiTheme="majorHAnsi" w:hAnsiTheme="majorHAnsi" w:cstheme="majorHAnsi"/>
          <w:color w:val="000000"/>
        </w:rPr>
        <w:tab/>
      </w:r>
      <w:r w:rsidRPr="002130F3">
        <w:rPr>
          <w:rFonts w:asciiTheme="majorHAnsi" w:hAnsiTheme="majorHAnsi" w:cstheme="majorHAnsi"/>
          <w:color w:val="000000"/>
        </w:rPr>
        <w:tab/>
      </w:r>
      <w:r w:rsidRPr="002130F3">
        <w:rPr>
          <w:rFonts w:asciiTheme="majorHAnsi" w:hAnsiTheme="majorHAnsi" w:cstheme="majorHAnsi"/>
          <w:color w:val="000000"/>
        </w:rPr>
        <w:tab/>
      </w:r>
      <w:r w:rsidRPr="002130F3">
        <w:rPr>
          <w:rFonts w:asciiTheme="majorHAnsi" w:hAnsiTheme="majorHAnsi" w:cstheme="majorHAnsi"/>
          <w:color w:val="000000"/>
        </w:rPr>
        <w:tab/>
        <w:t xml:space="preserve">                </w:t>
      </w:r>
      <w:r w:rsidRPr="002130F3">
        <w:rPr>
          <w:rFonts w:asciiTheme="majorHAnsi" w:eastAsia="Times New Roman" w:hAnsiTheme="majorHAnsi" w:cstheme="majorHAnsi"/>
          <w:color w:val="000000"/>
          <w:sz w:val="24"/>
          <w:szCs w:val="24"/>
        </w:rPr>
        <w:t>Košice Región Turizmus</w:t>
      </w:r>
    </w:p>
    <w:p w14:paraId="000000DD" w14:textId="77777777" w:rsidR="00E0696F" w:rsidRPr="002130F3" w:rsidRDefault="00E0696F">
      <w:pPr>
        <w:pBdr>
          <w:top w:val="nil"/>
          <w:left w:val="nil"/>
          <w:bottom w:val="nil"/>
          <w:right w:val="nil"/>
          <w:between w:val="nil"/>
        </w:pBdr>
        <w:spacing w:after="0" w:line="240" w:lineRule="auto"/>
        <w:jc w:val="both"/>
        <w:rPr>
          <w:rFonts w:asciiTheme="majorHAnsi" w:hAnsiTheme="majorHAnsi" w:cstheme="majorHAnsi"/>
          <w:color w:val="000000"/>
        </w:rPr>
      </w:pPr>
    </w:p>
    <w:sectPr w:rsidR="00E0696F" w:rsidRPr="002130F3" w:rsidSect="00B75888">
      <w:footerReference w:type="default" r:id="rId16"/>
      <w:pgSz w:w="11906" w:h="16838"/>
      <w:pgMar w:top="993" w:right="1418" w:bottom="993" w:left="1418" w:header="708"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B0B4" w14:textId="77777777" w:rsidR="00097090" w:rsidRDefault="00097090">
      <w:pPr>
        <w:spacing w:after="0" w:line="240" w:lineRule="auto"/>
      </w:pPr>
      <w:r>
        <w:separator/>
      </w:r>
    </w:p>
  </w:endnote>
  <w:endnote w:type="continuationSeparator" w:id="0">
    <w:p w14:paraId="3569A55A" w14:textId="77777777" w:rsidR="00097090" w:rsidRDefault="0009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altName w:val="Courier New"/>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F" w14:textId="09718AC2" w:rsidR="005C791B" w:rsidRDefault="005C791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D93854">
      <w:rPr>
        <w:noProof/>
        <w:color w:val="000000"/>
      </w:rPr>
      <w:t>3</w:t>
    </w:r>
    <w:r>
      <w:rPr>
        <w:color w:val="000000"/>
      </w:rPr>
      <w:fldChar w:fldCharType="end"/>
    </w:r>
  </w:p>
  <w:p w14:paraId="000000E0" w14:textId="77777777" w:rsidR="005C791B" w:rsidRDefault="005C791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E85C" w14:textId="77777777" w:rsidR="00097090" w:rsidRDefault="00097090">
      <w:pPr>
        <w:spacing w:after="0" w:line="240" w:lineRule="auto"/>
      </w:pPr>
      <w:r>
        <w:separator/>
      </w:r>
    </w:p>
  </w:footnote>
  <w:footnote w:type="continuationSeparator" w:id="0">
    <w:p w14:paraId="423FE0C6" w14:textId="77777777" w:rsidR="00097090" w:rsidRDefault="00097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2C8"/>
    <w:multiLevelType w:val="multilevel"/>
    <w:tmpl w:val="01A8F280"/>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5282B"/>
    <w:multiLevelType w:val="multilevel"/>
    <w:tmpl w:val="652CAE4E"/>
    <w:lvl w:ilvl="0">
      <w:start w:val="1"/>
      <w:numFmt w:val="decimal"/>
      <w:lvlText w:val="%1)"/>
      <w:lvlJc w:val="left"/>
      <w:pPr>
        <w:ind w:left="720" w:hanging="360"/>
      </w:pPr>
      <w:rPr>
        <w:rFonts w:ascii="Times New Roman" w:eastAsia="Times New Roman" w:hAnsi="Times New Roman" w:cs="Times New Roman"/>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75210"/>
    <w:multiLevelType w:val="multilevel"/>
    <w:tmpl w:val="DC08A09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F642C6D"/>
    <w:multiLevelType w:val="multilevel"/>
    <w:tmpl w:val="01B833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9C125E"/>
    <w:multiLevelType w:val="hybridMultilevel"/>
    <w:tmpl w:val="D000127E"/>
    <w:lvl w:ilvl="0" w:tplc="B4FCD2B0">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9438A8"/>
    <w:multiLevelType w:val="hybridMultilevel"/>
    <w:tmpl w:val="9D206E8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4097B"/>
    <w:multiLevelType w:val="multilevel"/>
    <w:tmpl w:val="D9320522"/>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B944567"/>
    <w:multiLevelType w:val="multilevel"/>
    <w:tmpl w:val="F946BE6A"/>
    <w:lvl w:ilvl="0">
      <w:start w:val="1"/>
      <w:numFmt w:val="decimal"/>
      <w:lvlText w:val="%1."/>
      <w:lvlJc w:val="left"/>
      <w:pPr>
        <w:ind w:left="1146" w:hanging="360"/>
      </w:pPr>
      <w:rPr>
        <w:rFonts w:asciiTheme="majorHAnsi" w:eastAsia="Times New Roman" w:hAnsiTheme="majorHAnsi" w:cstheme="majorHAns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0A20D11"/>
    <w:multiLevelType w:val="multilevel"/>
    <w:tmpl w:val="CB50334A"/>
    <w:lvl w:ilvl="0">
      <w:start w:val="4"/>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3CF72D4"/>
    <w:multiLevelType w:val="hybridMultilevel"/>
    <w:tmpl w:val="F4C2628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A34793"/>
    <w:multiLevelType w:val="multilevel"/>
    <w:tmpl w:val="1FEE3CD4"/>
    <w:lvl w:ilvl="0">
      <w:start w:val="1"/>
      <w:numFmt w:val="decimal"/>
      <w:lvlText w:val="%1."/>
      <w:lvlJc w:val="left"/>
      <w:pPr>
        <w:ind w:left="720" w:hanging="360"/>
      </w:pPr>
      <w:rPr>
        <w:rFonts w:asciiTheme="majorHAnsi" w:eastAsia="Times New Roman" w:hAnsiTheme="majorHAnsi" w:cstheme="majorHAnsi" w:hint="default"/>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7450F"/>
    <w:multiLevelType w:val="multilevel"/>
    <w:tmpl w:val="E2686466"/>
    <w:lvl w:ilvl="0">
      <w:start w:val="1"/>
      <w:numFmt w:val="decimal"/>
      <w:lvlText w:val="%1."/>
      <w:lvlJc w:val="left"/>
      <w:pPr>
        <w:ind w:left="1146" w:hanging="360"/>
      </w:pPr>
      <w:rPr>
        <w:rFonts w:asciiTheme="majorHAnsi" w:eastAsia="Times New Roman" w:hAnsiTheme="majorHAnsi" w:cstheme="majorHAns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27547935"/>
    <w:multiLevelType w:val="multilevel"/>
    <w:tmpl w:val="90266C2A"/>
    <w:lvl w:ilvl="0">
      <w:start w:val="1"/>
      <w:numFmt w:val="lowerLetter"/>
      <w:lvlText w:val="%1."/>
      <w:lvlJc w:val="left"/>
      <w:pPr>
        <w:ind w:left="163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7AC20AE"/>
    <w:multiLevelType w:val="multilevel"/>
    <w:tmpl w:val="D53028D6"/>
    <w:lvl w:ilvl="0">
      <w:start w:val="1"/>
      <w:numFmt w:val="lowerLetter"/>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310976"/>
    <w:multiLevelType w:val="multilevel"/>
    <w:tmpl w:val="307A18D8"/>
    <w:lvl w:ilvl="0">
      <w:start w:val="1"/>
      <w:numFmt w:val="decimal"/>
      <w:lvlText w:val="%1)"/>
      <w:lvlJc w:val="left"/>
      <w:pPr>
        <w:ind w:left="720" w:hanging="360"/>
      </w:pPr>
      <w:rPr>
        <w:rFonts w:ascii="Times New Roman" w:eastAsia="Times New Roman" w:hAnsi="Times New Roman" w:cs="Times New Roman"/>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971EC3"/>
    <w:multiLevelType w:val="multilevel"/>
    <w:tmpl w:val="92B26544"/>
    <w:lvl w:ilvl="0">
      <w:start w:val="1"/>
      <w:numFmt w:val="lowerLetter"/>
      <w:lvlText w:val="%1)"/>
      <w:lvlJc w:val="left"/>
      <w:pPr>
        <w:ind w:left="1916"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16" w15:restartNumberingAfterBreak="0">
    <w:nsid w:val="2B3C5D0B"/>
    <w:multiLevelType w:val="multilevel"/>
    <w:tmpl w:val="727A3738"/>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D137D30"/>
    <w:multiLevelType w:val="multilevel"/>
    <w:tmpl w:val="FFF02A2C"/>
    <w:lvl w:ilvl="0">
      <w:start w:val="7"/>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4893BF0"/>
    <w:multiLevelType w:val="multilevel"/>
    <w:tmpl w:val="6B3C59A0"/>
    <w:lvl w:ilvl="0">
      <w:start w:val="6"/>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4AE39B8"/>
    <w:multiLevelType w:val="multilevel"/>
    <w:tmpl w:val="305A7442"/>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BB71313"/>
    <w:multiLevelType w:val="multilevel"/>
    <w:tmpl w:val="D4148CB4"/>
    <w:lvl w:ilvl="0">
      <w:start w:val="6"/>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38621F3"/>
    <w:multiLevelType w:val="hybridMultilevel"/>
    <w:tmpl w:val="2FC27A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241E19"/>
    <w:multiLevelType w:val="multilevel"/>
    <w:tmpl w:val="DB2CB314"/>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65917DD"/>
    <w:multiLevelType w:val="multilevel"/>
    <w:tmpl w:val="3C4CB2D0"/>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8C5CAF"/>
    <w:multiLevelType w:val="multilevel"/>
    <w:tmpl w:val="D772EEB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4CAE7AAA"/>
    <w:multiLevelType w:val="multilevel"/>
    <w:tmpl w:val="2F0C4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006C4E"/>
    <w:multiLevelType w:val="multilevel"/>
    <w:tmpl w:val="6B0AB6F0"/>
    <w:lvl w:ilvl="0">
      <w:start w:val="5"/>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6C62286"/>
    <w:multiLevelType w:val="multilevel"/>
    <w:tmpl w:val="3D685238"/>
    <w:lvl w:ilvl="0">
      <w:start w:val="1"/>
      <w:numFmt w:val="lowerLetter"/>
      <w:lvlText w:val="%1)"/>
      <w:lvlJc w:val="left"/>
      <w:pPr>
        <w:ind w:left="1637"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6D1524C"/>
    <w:multiLevelType w:val="multilevel"/>
    <w:tmpl w:val="F964F646"/>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71051BB"/>
    <w:multiLevelType w:val="multilevel"/>
    <w:tmpl w:val="8CD41838"/>
    <w:lvl w:ilvl="0">
      <w:start w:val="5"/>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DCF1674"/>
    <w:multiLevelType w:val="multilevel"/>
    <w:tmpl w:val="10BA36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20E7C8B"/>
    <w:multiLevelType w:val="multilevel"/>
    <w:tmpl w:val="5AC24DDE"/>
    <w:lvl w:ilvl="0">
      <w:start w:val="1"/>
      <w:numFmt w:val="decimal"/>
      <w:lvlText w:val="%1."/>
      <w:lvlJc w:val="left"/>
      <w:pPr>
        <w:ind w:left="108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65787D27"/>
    <w:multiLevelType w:val="multilevel"/>
    <w:tmpl w:val="310AA806"/>
    <w:lvl w:ilvl="0">
      <w:start w:val="1"/>
      <w:numFmt w:val="decimal"/>
      <w:lvlText w:val="%1."/>
      <w:lvlJc w:val="left"/>
      <w:pPr>
        <w:ind w:left="72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921BA9"/>
    <w:multiLevelType w:val="hybridMultilevel"/>
    <w:tmpl w:val="8FAC44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1E0E4A"/>
    <w:multiLevelType w:val="multilevel"/>
    <w:tmpl w:val="D07CA152"/>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90312A"/>
    <w:multiLevelType w:val="multilevel"/>
    <w:tmpl w:val="A3F80930"/>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86228B5"/>
    <w:multiLevelType w:val="hybridMultilevel"/>
    <w:tmpl w:val="D65657E4"/>
    <w:lvl w:ilvl="0" w:tplc="21C257A0">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B73B76"/>
    <w:multiLevelType w:val="multilevel"/>
    <w:tmpl w:val="0AC20F20"/>
    <w:lvl w:ilvl="0">
      <w:start w:val="1"/>
      <w:numFmt w:val="decimal"/>
      <w:lvlText w:val="%1."/>
      <w:lvlJc w:val="left"/>
      <w:pPr>
        <w:ind w:left="36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43213039">
    <w:abstractNumId w:val="0"/>
  </w:num>
  <w:num w:numId="2" w16cid:durableId="139004726">
    <w:abstractNumId w:val="35"/>
  </w:num>
  <w:num w:numId="3" w16cid:durableId="1573613433">
    <w:abstractNumId w:val="31"/>
  </w:num>
  <w:num w:numId="4" w16cid:durableId="1540168891">
    <w:abstractNumId w:val="29"/>
  </w:num>
  <w:num w:numId="5" w16cid:durableId="92821330">
    <w:abstractNumId w:val="18"/>
  </w:num>
  <w:num w:numId="6" w16cid:durableId="734741920">
    <w:abstractNumId w:val="27"/>
  </w:num>
  <w:num w:numId="7" w16cid:durableId="2029283795">
    <w:abstractNumId w:val="22"/>
  </w:num>
  <w:num w:numId="8" w16cid:durableId="2101481112">
    <w:abstractNumId w:val="1"/>
  </w:num>
  <w:num w:numId="9" w16cid:durableId="2117408945">
    <w:abstractNumId w:val="25"/>
  </w:num>
  <w:num w:numId="10" w16cid:durableId="1476221147">
    <w:abstractNumId w:val="2"/>
  </w:num>
  <w:num w:numId="11" w16cid:durableId="203567996">
    <w:abstractNumId w:val="8"/>
  </w:num>
  <w:num w:numId="12" w16cid:durableId="1245340761">
    <w:abstractNumId w:val="37"/>
  </w:num>
  <w:num w:numId="13" w16cid:durableId="720833114">
    <w:abstractNumId w:val="32"/>
  </w:num>
  <w:num w:numId="14" w16cid:durableId="183057823">
    <w:abstractNumId w:val="6"/>
  </w:num>
  <w:num w:numId="15" w16cid:durableId="603001170">
    <w:abstractNumId w:val="16"/>
  </w:num>
  <w:num w:numId="16" w16cid:durableId="592739648">
    <w:abstractNumId w:val="26"/>
  </w:num>
  <w:num w:numId="17" w16cid:durableId="2037080629">
    <w:abstractNumId w:val="30"/>
  </w:num>
  <w:num w:numId="18" w16cid:durableId="1931625200">
    <w:abstractNumId w:val="24"/>
  </w:num>
  <w:num w:numId="19" w16cid:durableId="1101878053">
    <w:abstractNumId w:val="17"/>
  </w:num>
  <w:num w:numId="20" w16cid:durableId="368381966">
    <w:abstractNumId w:val="19"/>
  </w:num>
  <w:num w:numId="21" w16cid:durableId="1399593561">
    <w:abstractNumId w:val="28"/>
  </w:num>
  <w:num w:numId="22" w16cid:durableId="1894538202">
    <w:abstractNumId w:val="23"/>
  </w:num>
  <w:num w:numId="23" w16cid:durableId="1498884722">
    <w:abstractNumId w:val="10"/>
  </w:num>
  <w:num w:numId="24" w16cid:durableId="1435174300">
    <w:abstractNumId w:val="15"/>
  </w:num>
  <w:num w:numId="25" w16cid:durableId="2142456543">
    <w:abstractNumId w:val="14"/>
  </w:num>
  <w:num w:numId="26" w16cid:durableId="722295786">
    <w:abstractNumId w:val="20"/>
  </w:num>
  <w:num w:numId="27" w16cid:durableId="1178351110">
    <w:abstractNumId w:val="7"/>
  </w:num>
  <w:num w:numId="28" w16cid:durableId="1004934766">
    <w:abstractNumId w:val="36"/>
  </w:num>
  <w:num w:numId="29" w16cid:durableId="1705866172">
    <w:abstractNumId w:val="4"/>
  </w:num>
  <w:num w:numId="30" w16cid:durableId="1342660103">
    <w:abstractNumId w:val="33"/>
  </w:num>
  <w:num w:numId="31" w16cid:durableId="1630893664">
    <w:abstractNumId w:val="5"/>
  </w:num>
  <w:num w:numId="32" w16cid:durableId="1962228131">
    <w:abstractNumId w:val="3"/>
  </w:num>
  <w:num w:numId="33" w16cid:durableId="2062702612">
    <w:abstractNumId w:val="34"/>
  </w:num>
  <w:num w:numId="34" w16cid:durableId="665783922">
    <w:abstractNumId w:val="13"/>
  </w:num>
  <w:num w:numId="35" w16cid:durableId="435099583">
    <w:abstractNumId w:val="9"/>
  </w:num>
  <w:num w:numId="36" w16cid:durableId="1515922122">
    <w:abstractNumId w:val="12"/>
  </w:num>
  <w:num w:numId="37" w16cid:durableId="1841189928">
    <w:abstractNumId w:val="21"/>
  </w:num>
  <w:num w:numId="38" w16cid:durableId="2130277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96F"/>
    <w:rsid w:val="000412EE"/>
    <w:rsid w:val="00097090"/>
    <w:rsid w:val="000A368C"/>
    <w:rsid w:val="001038B3"/>
    <w:rsid w:val="00164776"/>
    <w:rsid w:val="0018320B"/>
    <w:rsid w:val="001E3474"/>
    <w:rsid w:val="001F1DD2"/>
    <w:rsid w:val="001F1F80"/>
    <w:rsid w:val="002130F3"/>
    <w:rsid w:val="00282236"/>
    <w:rsid w:val="002B1BE5"/>
    <w:rsid w:val="002C5663"/>
    <w:rsid w:val="00315D4D"/>
    <w:rsid w:val="0033714A"/>
    <w:rsid w:val="00382F93"/>
    <w:rsid w:val="003A23A1"/>
    <w:rsid w:val="00447774"/>
    <w:rsid w:val="00460E20"/>
    <w:rsid w:val="0048001B"/>
    <w:rsid w:val="004F60DC"/>
    <w:rsid w:val="00512091"/>
    <w:rsid w:val="00575449"/>
    <w:rsid w:val="00593252"/>
    <w:rsid w:val="005C791B"/>
    <w:rsid w:val="005E2377"/>
    <w:rsid w:val="006A6E68"/>
    <w:rsid w:val="0077507D"/>
    <w:rsid w:val="00781DCD"/>
    <w:rsid w:val="00800972"/>
    <w:rsid w:val="00806566"/>
    <w:rsid w:val="00821345"/>
    <w:rsid w:val="0082739A"/>
    <w:rsid w:val="0090219D"/>
    <w:rsid w:val="00913FFD"/>
    <w:rsid w:val="00930342"/>
    <w:rsid w:val="009A0489"/>
    <w:rsid w:val="009C4D84"/>
    <w:rsid w:val="009C70A8"/>
    <w:rsid w:val="009D1C98"/>
    <w:rsid w:val="00A90FC8"/>
    <w:rsid w:val="00AA4CAE"/>
    <w:rsid w:val="00B044E5"/>
    <w:rsid w:val="00B461CD"/>
    <w:rsid w:val="00B537A7"/>
    <w:rsid w:val="00B75888"/>
    <w:rsid w:val="00BD4563"/>
    <w:rsid w:val="00C60FB3"/>
    <w:rsid w:val="00C94042"/>
    <w:rsid w:val="00CC32FC"/>
    <w:rsid w:val="00CE58E5"/>
    <w:rsid w:val="00D300AB"/>
    <w:rsid w:val="00D52176"/>
    <w:rsid w:val="00D75590"/>
    <w:rsid w:val="00D93854"/>
    <w:rsid w:val="00D969EE"/>
    <w:rsid w:val="00DB34DA"/>
    <w:rsid w:val="00E04F66"/>
    <w:rsid w:val="00E0696F"/>
    <w:rsid w:val="00ED4BA5"/>
    <w:rsid w:val="00F257D2"/>
    <w:rsid w:val="00F75562"/>
    <w:rsid w:val="00F975AC"/>
    <w:rsid w:val="00FC517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1C922"/>
  <w15:docId w15:val="{CE1D00D1-D628-46ED-8822-A2C53086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spacing w:before="280" w:after="280" w:line="240" w:lineRule="auto"/>
      <w:outlineLvl w:val="2"/>
    </w:pPr>
    <w:rPr>
      <w:rFonts w:ascii="Times New Roman" w:eastAsia="Times New Roman" w:hAnsi="Times New Roman" w:cs="Times New Roman"/>
      <w:b/>
      <w:sz w:val="27"/>
      <w:szCs w:val="27"/>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82134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1345"/>
    <w:rPr>
      <w:rFonts w:ascii="Segoe UI" w:hAnsi="Segoe UI" w:cs="Segoe UI"/>
      <w:sz w:val="18"/>
      <w:szCs w:val="18"/>
    </w:rPr>
  </w:style>
  <w:style w:type="paragraph" w:styleId="Odsekzoznamu">
    <w:name w:val="List Paragraph"/>
    <w:basedOn w:val="Normlny"/>
    <w:uiPriority w:val="34"/>
    <w:qFormat/>
    <w:rsid w:val="0090219D"/>
    <w:pPr>
      <w:ind w:left="720"/>
      <w:contextualSpacing/>
    </w:pPr>
  </w:style>
  <w:style w:type="paragraph" w:styleId="Hlavika">
    <w:name w:val="header"/>
    <w:basedOn w:val="Normlny"/>
    <w:link w:val="HlavikaChar"/>
    <w:uiPriority w:val="99"/>
    <w:unhideWhenUsed/>
    <w:rsid w:val="002130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30F3"/>
  </w:style>
  <w:style w:type="paragraph" w:styleId="Pta">
    <w:name w:val="footer"/>
    <w:basedOn w:val="Normlny"/>
    <w:link w:val="PtaChar"/>
    <w:uiPriority w:val="99"/>
    <w:unhideWhenUsed/>
    <w:rsid w:val="002130F3"/>
    <w:pPr>
      <w:tabs>
        <w:tab w:val="center" w:pos="4536"/>
        <w:tab w:val="right" w:pos="9072"/>
      </w:tabs>
      <w:spacing w:after="0" w:line="240" w:lineRule="auto"/>
    </w:pPr>
  </w:style>
  <w:style w:type="character" w:customStyle="1" w:styleId="PtaChar">
    <w:name w:val="Päta Char"/>
    <w:basedOn w:val="Predvolenpsmoodseku"/>
    <w:link w:val="Pta"/>
    <w:uiPriority w:val="99"/>
    <w:rsid w:val="002130F3"/>
  </w:style>
  <w:style w:type="character" w:styleId="Hypertextovprepojenie">
    <w:name w:val="Hyperlink"/>
    <w:basedOn w:val="Predvolenpsmoodseku"/>
    <w:uiPriority w:val="99"/>
    <w:unhideWhenUsed/>
    <w:rsid w:val="004F60DC"/>
    <w:rPr>
      <w:color w:val="0000FF" w:themeColor="hyperlink"/>
      <w:u w:val="single"/>
    </w:rPr>
  </w:style>
  <w:style w:type="character" w:styleId="Odkaznakomentr">
    <w:name w:val="annotation reference"/>
    <w:basedOn w:val="Predvolenpsmoodseku"/>
    <w:uiPriority w:val="99"/>
    <w:semiHidden/>
    <w:unhideWhenUsed/>
    <w:rsid w:val="00913FFD"/>
    <w:rPr>
      <w:sz w:val="16"/>
      <w:szCs w:val="16"/>
    </w:rPr>
  </w:style>
  <w:style w:type="paragraph" w:styleId="Textkomentra">
    <w:name w:val="annotation text"/>
    <w:basedOn w:val="Normlny"/>
    <w:link w:val="TextkomentraChar"/>
    <w:uiPriority w:val="99"/>
    <w:semiHidden/>
    <w:unhideWhenUsed/>
    <w:rsid w:val="00913FFD"/>
    <w:pPr>
      <w:spacing w:line="240" w:lineRule="auto"/>
    </w:pPr>
    <w:rPr>
      <w:sz w:val="20"/>
      <w:szCs w:val="20"/>
    </w:rPr>
  </w:style>
  <w:style w:type="character" w:customStyle="1" w:styleId="TextkomentraChar">
    <w:name w:val="Text komentára Char"/>
    <w:basedOn w:val="Predvolenpsmoodseku"/>
    <w:link w:val="Textkomentra"/>
    <w:uiPriority w:val="99"/>
    <w:semiHidden/>
    <w:rsid w:val="00913FFD"/>
    <w:rPr>
      <w:sz w:val="20"/>
      <w:szCs w:val="20"/>
    </w:rPr>
  </w:style>
  <w:style w:type="paragraph" w:styleId="Predmetkomentra">
    <w:name w:val="annotation subject"/>
    <w:basedOn w:val="Textkomentra"/>
    <w:next w:val="Textkomentra"/>
    <w:link w:val="PredmetkomentraChar"/>
    <w:uiPriority w:val="99"/>
    <w:semiHidden/>
    <w:unhideWhenUsed/>
    <w:rsid w:val="00913FFD"/>
    <w:rPr>
      <w:b/>
      <w:bCs/>
    </w:rPr>
  </w:style>
  <w:style w:type="character" w:customStyle="1" w:styleId="PredmetkomentraChar">
    <w:name w:val="Predmet komentára Char"/>
    <w:basedOn w:val="TextkomentraChar"/>
    <w:link w:val="Predmetkomentra"/>
    <w:uiPriority w:val="99"/>
    <w:semiHidden/>
    <w:rsid w:val="00913FFD"/>
    <w:rPr>
      <w:b/>
      <w:bCs/>
      <w:sz w:val="20"/>
      <w:szCs w:val="20"/>
    </w:rPr>
  </w:style>
  <w:style w:type="paragraph" w:styleId="Revzia">
    <w:name w:val="Revision"/>
    <w:hidden/>
    <w:uiPriority w:val="99"/>
    <w:semiHidden/>
    <w:rsid w:val="00315D4D"/>
    <w:pPr>
      <w:spacing w:after="0" w:line="240" w:lineRule="auto"/>
    </w:pPr>
  </w:style>
  <w:style w:type="character" w:customStyle="1" w:styleId="markedcontent">
    <w:name w:val="markedcontent"/>
    <w:basedOn w:val="Predvolenpsmoodseku"/>
    <w:rsid w:val="006A6E68"/>
  </w:style>
  <w:style w:type="paragraph" w:customStyle="1" w:styleId="v1v1p1">
    <w:name w:val="v1v1p1"/>
    <w:basedOn w:val="Normlny"/>
    <w:rsid w:val="00ED4BA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v1v1s1">
    <w:name w:val="v1v1s1"/>
    <w:basedOn w:val="Predvolenpsmoodseku"/>
    <w:rsid w:val="00ED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3843">
      <w:bodyDiv w:val="1"/>
      <w:marLeft w:val="0"/>
      <w:marRight w:val="0"/>
      <w:marTop w:val="0"/>
      <w:marBottom w:val="0"/>
      <w:divBdr>
        <w:top w:val="none" w:sz="0" w:space="0" w:color="auto"/>
        <w:left w:val="none" w:sz="0" w:space="0" w:color="auto"/>
        <w:bottom w:val="none" w:sz="0" w:space="0" w:color="auto"/>
        <w:right w:val="none" w:sz="0" w:space="0" w:color="auto"/>
      </w:divBdr>
    </w:div>
    <w:div w:id="70459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siceregion.com" TargetMode="External"/><Relationship Id="rId13" Type="http://schemas.openxmlformats.org/officeDocument/2006/relationships/hyperlink" Target="https://terraincognita.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raincognita.sk" TargetMode="External"/><Relationship Id="rId12" Type="http://schemas.openxmlformats.org/officeDocument/2006/relationships/hyperlink" Target="https://terraincognita.egrant.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raincognita.egrant.sk/" TargetMode="External"/><Relationship Id="rId5" Type="http://schemas.openxmlformats.org/officeDocument/2006/relationships/footnotes" Target="footnotes.xml"/><Relationship Id="rId15" Type="http://schemas.openxmlformats.org/officeDocument/2006/relationships/hyperlink" Target="mailto:lenka.jurkova@kosiceregion.com" TargetMode="External"/><Relationship Id="rId10" Type="http://schemas.openxmlformats.org/officeDocument/2006/relationships/hyperlink" Target="https://terraincognita.egrant.sk/" TargetMode="External"/><Relationship Id="rId4" Type="http://schemas.openxmlformats.org/officeDocument/2006/relationships/webSettings" Target="webSettings.xml"/><Relationship Id="rId9" Type="http://schemas.openxmlformats.org/officeDocument/2006/relationships/hyperlink" Target="http://www.vucke.sk" TargetMode="External"/><Relationship Id="rId14" Type="http://schemas.openxmlformats.org/officeDocument/2006/relationships/hyperlink" Target="https://terraincognita.egran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4360</Words>
  <Characters>24858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Farkasova Ivona</dc:creator>
  <cp:lastModifiedBy>Zuzana Obrinová</cp:lastModifiedBy>
  <cp:revision>8</cp:revision>
  <dcterms:created xsi:type="dcterms:W3CDTF">2022-09-27T09:38:00Z</dcterms:created>
  <dcterms:modified xsi:type="dcterms:W3CDTF">2026-03-13T10:47:00Z</dcterms:modified>
</cp:coreProperties>
</file>